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B6F" w:rsidRPr="00BE285C" w:rsidRDefault="00F22B6F" w:rsidP="00F22B6F">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专题突破练二</w:t>
      </w:r>
      <w:r w:rsidRPr="00BE285C">
        <w:rPr>
          <w:rFonts w:ascii="Times New Roman" w:eastAsia="宋体" w:hAnsi="宋体"/>
          <w:sz w:val="36"/>
        </w:rPr>
        <w:t xml:space="preserve">　</w:t>
      </w:r>
      <w:r w:rsidRPr="00BE285C">
        <w:rPr>
          <w:rFonts w:ascii="Arial" w:eastAsia="黑体" w:hAnsi="黑体"/>
          <w:b/>
          <w:sz w:val="36"/>
        </w:rPr>
        <w:t>中国古代的国家治理</w:t>
      </w:r>
      <w:r w:rsidRPr="00BE285C">
        <w:rPr>
          <w:rFonts w:ascii="Times New Roman" w:eastAsia="宋体" w:hAnsi="宋体"/>
          <w:sz w:val="36"/>
        </w:rPr>
        <w:t xml:space="preserve">　　　　　　</w:t>
      </w: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董仲舒认为孔子撰《春秋》的目的是尊天子、抑诸侯、崇周制而</w:t>
      </w:r>
      <w:r w:rsidRPr="00BE285C">
        <w:rPr>
          <w:rFonts w:ascii="Times New Roman" w:eastAsia="宋体" w:hAnsi="Times New Roman" w:cs="Times New Roman"/>
        </w:rPr>
        <w:t>“</w:t>
      </w:r>
      <w:r w:rsidRPr="00BE285C">
        <w:rPr>
          <w:rFonts w:ascii="Times New Roman" w:eastAsia="宋体" w:hAnsi="宋体"/>
        </w:rPr>
        <w:t>大一统</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以此为汉武帝加强中央集权服务</w:t>
      </w:r>
      <w:r w:rsidRPr="00BE285C">
        <w:rPr>
          <w:rFonts w:ascii="Times New Roman" w:eastAsia="宋体" w:hAnsi="宋体"/>
        </w:rPr>
        <w:t>,</w:t>
      </w:r>
      <w:r w:rsidRPr="00BE285C">
        <w:rPr>
          <w:rFonts w:ascii="Times New Roman" w:eastAsia="宋体" w:hAnsi="宋体"/>
        </w:rPr>
        <w:t>从而将周朝历史与汉朝政治联系起来。西周时代对于秦汉统一的重要历史影响在于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构建了中央有效控制地方的制度</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确立了君主大权独揽的集权意识</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形成了天下一家的文化心理认同</w:t>
      </w:r>
      <w:bookmarkStart w:id="0" w:name="_GoBack"/>
      <w:bookmarkEnd w:id="0"/>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实现了国家对土地与人口的控制</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北京海淀一模</w:t>
      </w:r>
      <w:r w:rsidRPr="00BE285C">
        <w:rPr>
          <w:rFonts w:ascii="Times New Roman" w:eastAsia="宋体" w:hAnsi="宋体"/>
        </w:rPr>
        <w:t>)</w:t>
      </w:r>
      <w:r w:rsidRPr="00BE285C">
        <w:rPr>
          <w:rFonts w:ascii="Times New Roman" w:eastAsia="宋体" w:hAnsi="宋体"/>
        </w:rPr>
        <w:t>春秋时期</w:t>
      </w:r>
      <w:r w:rsidRPr="00BE285C">
        <w:rPr>
          <w:rFonts w:ascii="Times New Roman" w:eastAsia="宋体" w:hAnsi="宋体"/>
        </w:rPr>
        <w:t>,</w:t>
      </w:r>
      <w:r w:rsidRPr="00BE285C">
        <w:rPr>
          <w:rFonts w:ascii="Times New Roman" w:eastAsia="宋体" w:hAnsi="宋体"/>
        </w:rPr>
        <w:t>各诸侯国还存在以村公社为单位统计土地和人口的现象。战国后期</w:t>
      </w:r>
      <w:r w:rsidRPr="00BE285C">
        <w:rPr>
          <w:rFonts w:ascii="Times New Roman" w:eastAsia="宋体" w:hAnsi="宋体"/>
        </w:rPr>
        <w:t>,</w:t>
      </w:r>
      <w:r w:rsidRPr="00BE285C">
        <w:rPr>
          <w:rFonts w:ascii="Times New Roman" w:eastAsia="宋体" w:hAnsi="宋体"/>
        </w:rPr>
        <w:t>各国实行以家户为单位的户籍制度</w:t>
      </w:r>
      <w:r w:rsidRPr="00BE285C">
        <w:rPr>
          <w:rFonts w:ascii="Times New Roman" w:eastAsia="宋体" w:hAnsi="宋体"/>
        </w:rPr>
        <w:t>,</w:t>
      </w:r>
      <w:r w:rsidRPr="00BE285C">
        <w:rPr>
          <w:rFonts w:ascii="Times New Roman" w:eastAsia="宋体" w:hAnsi="宋体"/>
        </w:rPr>
        <w:t>以其作为国家对社区管理的主要办法。战国时期户籍制度建立的目的是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强化宗法血缘关系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便于诸侯国征发赋役</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加强君主专制制度</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遏制土地兼并的发展</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湖南长沙一模</w:t>
      </w:r>
      <w:r w:rsidRPr="00BE285C">
        <w:rPr>
          <w:rFonts w:ascii="Times New Roman" w:eastAsia="宋体" w:hAnsi="宋体"/>
        </w:rPr>
        <w:t>)</w:t>
      </w:r>
      <w:r w:rsidRPr="00BE285C">
        <w:rPr>
          <w:rFonts w:ascii="Times New Roman" w:eastAsia="宋体" w:hAnsi="宋体"/>
        </w:rPr>
        <w:t>吴起在楚国变法</w:t>
      </w:r>
      <w:r w:rsidRPr="00BE285C">
        <w:rPr>
          <w:rFonts w:ascii="Times New Roman" w:eastAsia="宋体" w:hAnsi="宋体"/>
        </w:rPr>
        <w:t>,</w:t>
      </w:r>
      <w:r w:rsidRPr="00BE285C">
        <w:rPr>
          <w:rFonts w:ascii="Times New Roman" w:eastAsia="宋体" w:hAnsi="宋体"/>
        </w:rPr>
        <w:t>最后被乱箭射死</w:t>
      </w:r>
      <w:r w:rsidRPr="00BE285C">
        <w:rPr>
          <w:rFonts w:ascii="Times New Roman" w:eastAsia="宋体" w:hAnsi="宋体"/>
        </w:rPr>
        <w:t>;</w:t>
      </w:r>
      <w:r w:rsidRPr="00BE285C">
        <w:rPr>
          <w:rFonts w:ascii="Times New Roman" w:eastAsia="宋体" w:hAnsi="宋体"/>
        </w:rPr>
        <w:t>商鞅在秦国变法</w:t>
      </w:r>
      <w:r w:rsidRPr="00BE285C">
        <w:rPr>
          <w:rFonts w:ascii="Times New Roman" w:eastAsia="宋体" w:hAnsi="宋体"/>
        </w:rPr>
        <w:t>,</w:t>
      </w:r>
      <w:r w:rsidRPr="00BE285C">
        <w:rPr>
          <w:rFonts w:ascii="Times New Roman" w:eastAsia="宋体" w:hAnsi="宋体"/>
        </w:rPr>
        <w:t>在秦孝公死后被杀</w:t>
      </w:r>
      <w:r w:rsidRPr="00BE285C">
        <w:rPr>
          <w:rFonts w:ascii="Times New Roman" w:eastAsia="宋体" w:hAnsi="宋体"/>
        </w:rPr>
        <w:t>,</w:t>
      </w:r>
      <w:r w:rsidRPr="00BE285C">
        <w:rPr>
          <w:rFonts w:ascii="Times New Roman" w:eastAsia="宋体" w:hAnsi="宋体"/>
        </w:rPr>
        <w:t>尸体被车裂示众。这两个史实反映的实质问题是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吴起、商鞅为了推行新法</w:t>
      </w:r>
      <w:r w:rsidRPr="00BE285C">
        <w:rPr>
          <w:rFonts w:ascii="Times New Roman" w:eastAsia="宋体" w:hAnsi="宋体"/>
        </w:rPr>
        <w:t>,</w:t>
      </w:r>
      <w:r w:rsidRPr="00BE285C">
        <w:rPr>
          <w:rFonts w:ascii="Times New Roman" w:eastAsia="宋体" w:hAnsi="宋体"/>
        </w:rPr>
        <w:t>严刑少恩</w:t>
      </w:r>
      <w:r w:rsidRPr="00BE285C">
        <w:rPr>
          <w:rFonts w:ascii="Times New Roman" w:eastAsia="宋体" w:hAnsi="宋体"/>
        </w:rPr>
        <w:t>,</w:t>
      </w:r>
      <w:r w:rsidRPr="00BE285C">
        <w:rPr>
          <w:rFonts w:ascii="Times New Roman" w:eastAsia="宋体" w:hAnsi="宋体"/>
        </w:rPr>
        <w:t>不得民心</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改革要适应历史发展规律</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新兴地主阶级与奴隶主贵族争夺统治权的斗争异常激烈</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吴起、商鞅变法的时机还不成熟</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广东广州一模</w:t>
      </w:r>
      <w:r w:rsidRPr="00BE285C">
        <w:rPr>
          <w:rFonts w:ascii="Times New Roman" w:eastAsia="宋体" w:hAnsi="宋体"/>
        </w:rPr>
        <w:t>)</w:t>
      </w:r>
      <w:r w:rsidRPr="00BE285C">
        <w:rPr>
          <w:rFonts w:ascii="Times New Roman" w:eastAsia="宋体" w:hAnsi="宋体"/>
        </w:rPr>
        <w:t>针对</w:t>
      </w:r>
      <w:r w:rsidRPr="00BE285C">
        <w:rPr>
          <w:rFonts w:ascii="Times New Roman" w:eastAsia="宋体" w:hAnsi="Times New Roman" w:cs="Times New Roman"/>
        </w:rPr>
        <w:t>“</w:t>
      </w:r>
      <w:r w:rsidRPr="00BE285C">
        <w:rPr>
          <w:rFonts w:ascii="Times New Roman" w:eastAsia="宋体" w:hAnsi="宋体"/>
        </w:rPr>
        <w:t>皇权不下县</w:t>
      </w:r>
      <w:r w:rsidRPr="00BE285C">
        <w:rPr>
          <w:rFonts w:ascii="Times New Roman" w:eastAsia="宋体" w:hAnsi="Times New Roman" w:cs="Times New Roman"/>
        </w:rPr>
        <w:t>”</w:t>
      </w:r>
      <w:r w:rsidRPr="00BE285C">
        <w:rPr>
          <w:rFonts w:ascii="Times New Roman" w:eastAsia="宋体" w:hAnsi="宋体"/>
        </w:rPr>
        <w:t>的说法</w:t>
      </w:r>
      <w:r w:rsidRPr="00BE285C">
        <w:rPr>
          <w:rFonts w:ascii="Times New Roman" w:eastAsia="宋体" w:hAnsi="宋体"/>
        </w:rPr>
        <w:t>,</w:t>
      </w:r>
      <w:r w:rsidRPr="00BE285C">
        <w:rPr>
          <w:rFonts w:ascii="Times New Roman" w:eastAsia="宋体" w:hAnsi="宋体"/>
        </w:rPr>
        <w:t>某学者指出</w:t>
      </w:r>
      <w:r w:rsidRPr="00BE285C">
        <w:rPr>
          <w:rFonts w:ascii="Times New Roman" w:eastAsia="宋体" w:hAnsi="宋体"/>
        </w:rPr>
        <w:t>,</w:t>
      </w:r>
      <w:r w:rsidRPr="00BE285C">
        <w:rPr>
          <w:rFonts w:ascii="Times New Roman" w:eastAsia="宋体" w:hAnsi="宋体"/>
        </w:rPr>
        <w:t>由秦到清</w:t>
      </w:r>
      <w:r w:rsidRPr="00BE285C">
        <w:rPr>
          <w:rFonts w:ascii="Times New Roman" w:eastAsia="宋体" w:hAnsi="宋体"/>
        </w:rPr>
        <w:t>,</w:t>
      </w:r>
      <w:r w:rsidRPr="00BE285C">
        <w:rPr>
          <w:rFonts w:ascii="Times New Roman" w:eastAsia="宋体" w:hAnsi="宋体"/>
        </w:rPr>
        <w:t>中国基本实行小县制</w:t>
      </w:r>
      <w:r w:rsidRPr="00BE285C">
        <w:rPr>
          <w:rFonts w:ascii="Times New Roman" w:eastAsia="宋体" w:hAnsi="宋体"/>
        </w:rPr>
        <w:t>,</w:t>
      </w:r>
      <w:r w:rsidRPr="00BE285C">
        <w:rPr>
          <w:rFonts w:ascii="Times New Roman" w:eastAsia="宋体" w:hAnsi="宋体"/>
        </w:rPr>
        <w:t>很少达到</w:t>
      </w:r>
      <w:r w:rsidRPr="00BE285C">
        <w:rPr>
          <w:rFonts w:ascii="Times New Roman" w:eastAsia="宋体" w:hAnsi="Times New Roman" w:cs="Times New Roman"/>
        </w:rPr>
        <w:t>“</w:t>
      </w:r>
      <w:r w:rsidRPr="00BE285C">
        <w:rPr>
          <w:rFonts w:ascii="Times New Roman" w:eastAsia="宋体" w:hAnsi="宋体"/>
        </w:rPr>
        <w:t>地方百里、人口万户</w:t>
      </w:r>
      <w:r w:rsidRPr="00BE285C">
        <w:rPr>
          <w:rFonts w:ascii="Times New Roman" w:eastAsia="宋体" w:hAnsi="Times New Roman" w:cs="Times New Roman"/>
        </w:rPr>
        <w:t>”</w:t>
      </w:r>
      <w:r w:rsidRPr="00BE285C">
        <w:rPr>
          <w:rFonts w:ascii="Times New Roman" w:eastAsia="宋体" w:hAnsi="宋体"/>
        </w:rPr>
        <w:t>的标准建制</w:t>
      </w:r>
      <w:r w:rsidRPr="00BE285C">
        <w:rPr>
          <w:rFonts w:ascii="Times New Roman" w:eastAsia="宋体" w:hAnsi="宋体"/>
        </w:rPr>
        <w:t>,</w:t>
      </w:r>
      <w:r w:rsidRPr="00BE285C">
        <w:rPr>
          <w:rFonts w:ascii="Times New Roman" w:eastAsia="宋体" w:hAnsi="宋体"/>
        </w:rPr>
        <w:t>国家政权对社会的控制</w:t>
      </w:r>
      <w:r w:rsidRPr="00BE285C">
        <w:rPr>
          <w:rFonts w:ascii="Times New Roman" w:eastAsia="宋体" w:hAnsi="宋体"/>
        </w:rPr>
        <w:t>,</w:t>
      </w:r>
      <w:r w:rsidRPr="00BE285C">
        <w:rPr>
          <w:rFonts w:ascii="Times New Roman" w:eastAsia="宋体" w:hAnsi="宋体"/>
        </w:rPr>
        <w:t>通过乡里组织的普遍设立而延伸到农村社会基层。该学者认为</w:t>
      </w:r>
      <w:r w:rsidRPr="00BE285C">
        <w:rPr>
          <w:rFonts w:ascii="Times New Roman" w:eastAsia="宋体" w:hAnsi="宋体"/>
        </w:rPr>
        <w:t>,</w:t>
      </w:r>
      <w:r w:rsidRPr="00BE285C">
        <w:rPr>
          <w:rFonts w:ascii="Times New Roman" w:eastAsia="宋体" w:hAnsi="宋体"/>
        </w:rPr>
        <w:t>中国古代</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乡里组织延伸皇权</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基层自治卓有成效</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县府管理能力不足</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县域经济长期滞后</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山东潍坊高二期末</w:t>
      </w:r>
      <w:r w:rsidRPr="00BE285C">
        <w:rPr>
          <w:rFonts w:ascii="Times New Roman" w:eastAsia="宋体" w:hAnsi="宋体"/>
        </w:rPr>
        <w:t>)</w:t>
      </w:r>
      <w:r w:rsidRPr="00BE285C">
        <w:rPr>
          <w:rFonts w:ascii="Times New Roman" w:eastAsia="宋体" w:hAnsi="宋体"/>
        </w:rPr>
        <w:t>据司马迁《史记</w:t>
      </w:r>
      <w:r w:rsidRPr="00BE285C">
        <w:rPr>
          <w:rFonts w:ascii="Times New Roman" w:eastAsia="宋体" w:hAnsi="Times New Roman" w:cs="Times New Roman"/>
        </w:rPr>
        <w:t>·</w:t>
      </w:r>
      <w:r w:rsidRPr="00BE285C">
        <w:rPr>
          <w:rFonts w:ascii="Times New Roman" w:eastAsia="宋体" w:hAnsi="宋体"/>
        </w:rPr>
        <w:t>蒙恬列传》记载</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秦已并天下</w:t>
      </w:r>
      <w:r w:rsidRPr="00BE285C">
        <w:rPr>
          <w:rFonts w:ascii="Times New Roman" w:eastAsia="宋体" w:hAnsi="宋体"/>
        </w:rPr>
        <w:t>,</w:t>
      </w:r>
      <w:r w:rsidRPr="00BE285C">
        <w:rPr>
          <w:rFonts w:ascii="Times New Roman" w:eastAsia="宋体" w:hAnsi="宋体"/>
        </w:rPr>
        <w:t>乃使蒙恬将三十万众</w:t>
      </w:r>
      <w:r w:rsidRPr="00BE285C">
        <w:rPr>
          <w:rFonts w:ascii="Times New Roman" w:eastAsia="宋体" w:hAnsi="宋体"/>
        </w:rPr>
        <w:t>,</w:t>
      </w:r>
      <w:r w:rsidRPr="00BE285C">
        <w:rPr>
          <w:rFonts w:ascii="Times New Roman" w:eastAsia="宋体" w:hAnsi="宋体"/>
        </w:rPr>
        <w:t>北逐戎狄</w:t>
      </w:r>
      <w:r w:rsidRPr="00BE285C">
        <w:rPr>
          <w:rFonts w:ascii="Times New Roman" w:eastAsia="宋体" w:hAnsi="宋体"/>
        </w:rPr>
        <w:t>,</w:t>
      </w:r>
      <w:r w:rsidRPr="00BE285C">
        <w:rPr>
          <w:rFonts w:ascii="Times New Roman" w:eastAsia="宋体" w:hAnsi="宋体"/>
        </w:rPr>
        <w:t>收河南。筑长城。</w:t>
      </w:r>
      <w:r w:rsidRPr="00BE285C">
        <w:rPr>
          <w:rFonts w:ascii="Times New Roman" w:eastAsia="宋体" w:hAnsi="Times New Roman" w:cs="Times New Roman"/>
        </w:rPr>
        <w:t>”</w:t>
      </w:r>
      <w:r w:rsidRPr="00BE285C">
        <w:rPr>
          <w:rFonts w:ascii="Times New Roman" w:eastAsia="宋体" w:hAnsi="宋体"/>
        </w:rPr>
        <w:t>这里的</w:t>
      </w:r>
      <w:r w:rsidRPr="00BE285C">
        <w:rPr>
          <w:rFonts w:ascii="Times New Roman" w:eastAsia="宋体" w:hAnsi="Times New Roman" w:cs="Times New Roman"/>
        </w:rPr>
        <w:t>“</w:t>
      </w:r>
      <w:r w:rsidRPr="00BE285C">
        <w:rPr>
          <w:rFonts w:ascii="Times New Roman" w:eastAsia="宋体" w:hAnsi="宋体"/>
        </w:rPr>
        <w:t>戎狄</w:t>
      </w:r>
      <w:r w:rsidRPr="00BE285C">
        <w:rPr>
          <w:rFonts w:ascii="Times New Roman" w:eastAsia="宋体" w:hAnsi="Times New Roman" w:cs="Times New Roman"/>
        </w:rPr>
        <w:t>”</w:t>
      </w:r>
      <w:r w:rsidRPr="00BE285C">
        <w:rPr>
          <w:rFonts w:ascii="Times New Roman" w:eastAsia="宋体" w:hAnsi="宋体"/>
        </w:rPr>
        <w:t>是指</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乌桓　　</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 xml:space="preserve">匈奴　</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越族</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羌族</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江苏扬州一模</w:t>
      </w:r>
      <w:r w:rsidRPr="00BE285C">
        <w:rPr>
          <w:rFonts w:ascii="Times New Roman" w:eastAsia="宋体" w:hAnsi="宋体"/>
        </w:rPr>
        <w:t>)</w:t>
      </w:r>
      <w:r w:rsidRPr="00BE285C">
        <w:rPr>
          <w:rFonts w:ascii="Times New Roman" w:eastAsia="宋体" w:hAnsi="宋体"/>
        </w:rPr>
        <w:t>《后汉书</w:t>
      </w:r>
      <w:r w:rsidRPr="00BE285C">
        <w:rPr>
          <w:rFonts w:ascii="Times New Roman" w:eastAsia="宋体" w:hAnsi="Times New Roman" w:cs="Times New Roman"/>
        </w:rPr>
        <w:t>·</w:t>
      </w:r>
      <w:r w:rsidRPr="00BE285C">
        <w:rPr>
          <w:rFonts w:ascii="Times New Roman" w:eastAsia="宋体" w:hAnsi="宋体"/>
        </w:rPr>
        <w:t>百官志》记载</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什主十家</w:t>
      </w:r>
      <w:r w:rsidRPr="00BE285C">
        <w:rPr>
          <w:rFonts w:ascii="Times New Roman" w:eastAsia="宋体" w:hAnsi="宋体"/>
        </w:rPr>
        <w:t>,</w:t>
      </w:r>
      <w:r w:rsidRPr="00BE285C">
        <w:rPr>
          <w:rFonts w:ascii="Times New Roman" w:eastAsia="宋体" w:hAnsi="宋体"/>
        </w:rPr>
        <w:t>伍主五家</w:t>
      </w:r>
      <w:r w:rsidRPr="00BE285C">
        <w:rPr>
          <w:rFonts w:ascii="Times New Roman" w:eastAsia="宋体" w:hAnsi="宋体"/>
        </w:rPr>
        <w:t>,</w:t>
      </w:r>
      <w:r w:rsidRPr="00BE285C">
        <w:rPr>
          <w:rFonts w:ascii="Times New Roman" w:eastAsia="宋体" w:hAnsi="宋体"/>
        </w:rPr>
        <w:t>以相检察。民有善事恶事</w:t>
      </w:r>
      <w:r w:rsidRPr="00BE285C">
        <w:rPr>
          <w:rFonts w:ascii="Times New Roman" w:eastAsia="宋体" w:hAnsi="宋体"/>
        </w:rPr>
        <w:t>,</w:t>
      </w:r>
      <w:r w:rsidRPr="00BE285C">
        <w:rPr>
          <w:rFonts w:ascii="Times New Roman" w:eastAsia="宋体" w:hAnsi="宋体"/>
        </w:rPr>
        <w:t>以告监官。</w:t>
      </w:r>
      <w:r w:rsidRPr="00BE285C">
        <w:rPr>
          <w:rFonts w:ascii="Times New Roman" w:eastAsia="宋体" w:hAnsi="Times New Roman" w:cs="Times New Roman"/>
        </w:rPr>
        <w:t>”</w:t>
      </w:r>
      <w:r w:rsidRPr="00BE285C">
        <w:rPr>
          <w:rFonts w:ascii="Times New Roman" w:eastAsia="宋体" w:hAnsi="宋体"/>
        </w:rPr>
        <w:t>这说明汉朝的什伍制度</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是国家最基层的行政组织</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具有相互监督的作用</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是具有司法性质的国家机关</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是乡里制度的一部分</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为了加强对全国的控制</w:t>
      </w:r>
      <w:r w:rsidRPr="00BE285C">
        <w:rPr>
          <w:rFonts w:ascii="Times New Roman" w:eastAsia="宋体" w:hAnsi="宋体"/>
        </w:rPr>
        <w:t>,</w:t>
      </w:r>
      <w:r w:rsidRPr="00BE285C">
        <w:rPr>
          <w:rFonts w:ascii="Times New Roman" w:eastAsia="宋体" w:hAnsi="宋体"/>
        </w:rPr>
        <w:t>西汉前期汉高祖实行郡县与分封并行制</w:t>
      </w:r>
      <w:r w:rsidRPr="00BE285C">
        <w:rPr>
          <w:rFonts w:ascii="Times New Roman" w:eastAsia="宋体" w:hAnsi="宋体"/>
        </w:rPr>
        <w:t>,</w:t>
      </w:r>
      <w:r w:rsidRPr="00BE285C">
        <w:rPr>
          <w:rFonts w:ascii="Times New Roman" w:eastAsia="宋体" w:hAnsi="宋体"/>
        </w:rPr>
        <w:t>皇帝任命官员管理与委托刘姓子弟统治</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地方并举</w:t>
      </w:r>
      <w:r w:rsidRPr="00BE285C">
        <w:rPr>
          <w:rFonts w:ascii="Times New Roman" w:eastAsia="宋体" w:hAnsi="宋体"/>
        </w:rPr>
        <w:t>;</w:t>
      </w:r>
      <w:r w:rsidRPr="00BE285C">
        <w:rPr>
          <w:rFonts w:ascii="Times New Roman" w:eastAsia="宋体" w:hAnsi="宋体"/>
        </w:rPr>
        <w:t>汉武帝实行刺史制度</w:t>
      </w:r>
      <w:r w:rsidRPr="00BE285C">
        <w:rPr>
          <w:rFonts w:ascii="Times New Roman" w:eastAsia="宋体" w:hAnsi="宋体"/>
        </w:rPr>
        <w:t>,</w:t>
      </w:r>
      <w:r w:rsidRPr="00BE285C">
        <w:rPr>
          <w:rFonts w:ascii="Times New Roman" w:eastAsia="宋体" w:hAnsi="宋体"/>
        </w:rPr>
        <w:t>通过授权品级较低的刺史代表皇帝巡查监督各地郡县官员和王侯</w:t>
      </w:r>
      <w:r w:rsidRPr="00BE285C">
        <w:rPr>
          <w:rFonts w:ascii="Times New Roman" w:eastAsia="宋体" w:hAnsi="宋体"/>
        </w:rPr>
        <w:t>;</w:t>
      </w:r>
      <w:r w:rsidRPr="00BE285C">
        <w:rPr>
          <w:rFonts w:ascii="Times New Roman" w:eastAsia="宋体" w:hAnsi="宋体"/>
        </w:rPr>
        <w:t>东汉后期刺史所辖州成为郡县之上的地方一级行政区</w:t>
      </w:r>
      <w:r w:rsidRPr="00BE285C">
        <w:rPr>
          <w:rFonts w:ascii="Times New Roman" w:eastAsia="宋体" w:hAnsi="宋体"/>
        </w:rPr>
        <w:t>,</w:t>
      </w:r>
      <w:r w:rsidRPr="00BE285C">
        <w:rPr>
          <w:rFonts w:ascii="Times New Roman" w:eastAsia="宋体" w:hAnsi="宋体"/>
        </w:rPr>
        <w:t>州郡县三级管理体制取代郡县二级制。这些举措的变化主要表明汉朝</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地方行政机构并非一成不变</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统治者着眼于加强中央集权</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统治者的主观愿望与客观效果相背离</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都起到了加强对地方控制的效果</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辽宁鞍山一模</w:t>
      </w:r>
      <w:r w:rsidRPr="00BE285C">
        <w:rPr>
          <w:rFonts w:ascii="Times New Roman" w:eastAsia="宋体" w:hAnsi="宋体"/>
        </w:rPr>
        <w:t>)521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梁武帝曾下诏</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凡民有单老孤稚</w:t>
      </w:r>
      <w:r w:rsidRPr="00BE285C">
        <w:rPr>
          <w:rFonts w:ascii="Times New Roman" w:eastAsia="宋体" w:hAnsi="宋体"/>
        </w:rPr>
        <w:t>,</w:t>
      </w:r>
      <w:r w:rsidRPr="00BE285C">
        <w:rPr>
          <w:rFonts w:ascii="Times New Roman" w:eastAsia="宋体" w:hAnsi="宋体"/>
        </w:rPr>
        <w:t>不能自存</w:t>
      </w:r>
      <w:r w:rsidRPr="00BE285C">
        <w:rPr>
          <w:rFonts w:ascii="Times New Roman" w:eastAsia="宋体" w:hAnsi="宋体"/>
        </w:rPr>
        <w:t>,</w:t>
      </w:r>
      <w:r w:rsidRPr="00BE285C">
        <w:rPr>
          <w:rFonts w:ascii="Times New Roman" w:eastAsia="宋体" w:hAnsi="宋体"/>
        </w:rPr>
        <w:t>主者郡县咸加收养</w:t>
      </w:r>
      <w:r w:rsidRPr="00BE285C">
        <w:rPr>
          <w:rFonts w:ascii="Times New Roman" w:eastAsia="宋体" w:hAnsi="宋体"/>
        </w:rPr>
        <w:t>,</w:t>
      </w:r>
      <w:r w:rsidRPr="00BE285C">
        <w:rPr>
          <w:rFonts w:ascii="Times New Roman" w:eastAsia="宋体" w:hAnsi="宋体"/>
        </w:rPr>
        <w:t>赡给衣食</w:t>
      </w:r>
      <w:r w:rsidRPr="00BE285C">
        <w:rPr>
          <w:rFonts w:ascii="Times New Roman" w:eastAsia="宋体" w:hAnsi="宋体"/>
        </w:rPr>
        <w:t>,</w:t>
      </w:r>
      <w:r w:rsidRPr="00BE285C">
        <w:rPr>
          <w:rFonts w:ascii="Times New Roman" w:eastAsia="宋体" w:hAnsi="宋体"/>
        </w:rPr>
        <w:t>每令周足</w:t>
      </w:r>
      <w:r w:rsidRPr="00BE285C">
        <w:rPr>
          <w:rFonts w:ascii="Times New Roman" w:eastAsia="宋体" w:hAnsi="宋体"/>
        </w:rPr>
        <w:t>,</w:t>
      </w:r>
      <w:r w:rsidRPr="00BE285C">
        <w:rPr>
          <w:rFonts w:ascii="Times New Roman" w:eastAsia="宋体" w:hAnsi="宋体"/>
        </w:rPr>
        <w:t>以终其身。</w:t>
      </w:r>
      <w:r w:rsidRPr="00BE285C">
        <w:rPr>
          <w:rFonts w:ascii="Times New Roman" w:eastAsia="宋体" w:hAnsi="Times New Roman" w:cs="Times New Roman"/>
        </w:rPr>
        <w:t>”</w:t>
      </w:r>
      <w:r w:rsidRPr="00BE285C">
        <w:rPr>
          <w:rFonts w:ascii="Times New Roman" w:eastAsia="宋体" w:hAnsi="宋体"/>
        </w:rPr>
        <w:t>并多次责令郡县置孤独园</w:t>
      </w:r>
      <w:r w:rsidRPr="00BE285C">
        <w:rPr>
          <w:rFonts w:ascii="Times New Roman" w:eastAsia="宋体" w:hAnsi="宋体"/>
        </w:rPr>
        <w:t>,</w:t>
      </w:r>
      <w:r w:rsidRPr="00BE285C">
        <w:rPr>
          <w:rFonts w:ascii="Times New Roman" w:eastAsia="宋体" w:hAnsi="宋体"/>
        </w:rPr>
        <w:t>收养孤儿和单身老人</w:t>
      </w:r>
      <w:r w:rsidRPr="00BE285C">
        <w:rPr>
          <w:rFonts w:ascii="Times New Roman" w:eastAsia="宋体" w:hAnsi="宋体"/>
        </w:rPr>
        <w:t>,</w:t>
      </w:r>
      <w:r w:rsidRPr="00BE285C">
        <w:rPr>
          <w:rFonts w:ascii="Times New Roman" w:eastAsia="宋体" w:hAnsi="宋体"/>
        </w:rPr>
        <w:t>使</w:t>
      </w:r>
      <w:r w:rsidRPr="00BE285C">
        <w:rPr>
          <w:rFonts w:ascii="Times New Roman" w:eastAsia="宋体" w:hAnsi="Times New Roman" w:cs="Times New Roman"/>
        </w:rPr>
        <w:t>“</w:t>
      </w:r>
      <w:r w:rsidRPr="00BE285C">
        <w:rPr>
          <w:rFonts w:ascii="Times New Roman" w:eastAsia="宋体" w:hAnsi="宋体"/>
        </w:rPr>
        <w:t>孤幼有归</w:t>
      </w:r>
      <w:r w:rsidRPr="00BE285C">
        <w:rPr>
          <w:rFonts w:ascii="Times New Roman" w:eastAsia="宋体" w:hAnsi="宋体"/>
        </w:rPr>
        <w:t>,</w:t>
      </w:r>
      <w:r w:rsidRPr="00BE285C">
        <w:rPr>
          <w:rFonts w:ascii="Times New Roman" w:eastAsia="宋体" w:hAnsi="宋体"/>
        </w:rPr>
        <w:t>华发不匮</w:t>
      </w:r>
      <w:r w:rsidRPr="00BE285C">
        <w:rPr>
          <w:rFonts w:ascii="Times New Roman" w:eastAsia="宋体" w:hAnsi="Times New Roman" w:cs="Times New Roman"/>
        </w:rPr>
        <w:t>”</w:t>
      </w:r>
      <w:r w:rsidRPr="00BE285C">
        <w:rPr>
          <w:rFonts w:ascii="Times New Roman" w:eastAsia="宋体" w:hAnsi="宋体"/>
        </w:rPr>
        <w:t>。这反映出当时政府</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采取无为而治保护弱势群体</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践行民本思想防止贫富分化</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重视基层治理维护社会稳定</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形成了完备的社会保障体系</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河北邯郸一模</w:t>
      </w:r>
      <w:r w:rsidRPr="00BE285C">
        <w:rPr>
          <w:rFonts w:ascii="Times New Roman" w:eastAsia="宋体" w:hAnsi="宋体"/>
        </w:rPr>
        <w:t>)</w:t>
      </w:r>
      <w:r w:rsidRPr="00BE285C">
        <w:rPr>
          <w:rFonts w:ascii="Times New Roman" w:eastAsia="宋体" w:hAnsi="宋体"/>
        </w:rPr>
        <w:t>北魏拓跋珪统治时期</w:t>
      </w:r>
      <w:r w:rsidRPr="00BE285C">
        <w:rPr>
          <w:rFonts w:ascii="Times New Roman" w:eastAsia="宋体" w:hAnsi="宋体"/>
        </w:rPr>
        <w:t>,</w:t>
      </w:r>
      <w:r w:rsidRPr="00BE285C">
        <w:rPr>
          <w:rFonts w:ascii="Times New Roman" w:eastAsia="宋体" w:hAnsi="宋体"/>
        </w:rPr>
        <w:t>曾稳步推行</w:t>
      </w:r>
      <w:r w:rsidRPr="00BE285C">
        <w:rPr>
          <w:rFonts w:ascii="Times New Roman" w:eastAsia="宋体" w:hAnsi="Times New Roman" w:cs="Times New Roman"/>
        </w:rPr>
        <w:t>“</w:t>
      </w:r>
      <w:r w:rsidRPr="00BE285C">
        <w:rPr>
          <w:rFonts w:ascii="Times New Roman" w:eastAsia="宋体" w:hAnsi="宋体"/>
        </w:rPr>
        <w:t>离散诸部</w:t>
      </w:r>
      <w:r w:rsidRPr="00BE285C">
        <w:rPr>
          <w:rFonts w:ascii="Times New Roman" w:eastAsia="宋体" w:hAnsi="宋体"/>
        </w:rPr>
        <w:t>,</w:t>
      </w:r>
      <w:r w:rsidRPr="00BE285C">
        <w:rPr>
          <w:rFonts w:ascii="Times New Roman" w:eastAsia="宋体" w:hAnsi="宋体"/>
        </w:rPr>
        <w:t>分土定居</w:t>
      </w:r>
      <w:r w:rsidRPr="00BE285C">
        <w:rPr>
          <w:rFonts w:ascii="Times New Roman" w:eastAsia="宋体" w:hAnsi="Times New Roman" w:cs="Times New Roman"/>
        </w:rPr>
        <w:t>”</w:t>
      </w:r>
      <w:r w:rsidRPr="00BE285C">
        <w:rPr>
          <w:rFonts w:ascii="Times New Roman" w:eastAsia="宋体" w:hAnsi="宋体"/>
        </w:rPr>
        <w:t>的政策。该政策</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加深了鲜卑族与汉族之间的矛盾</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加重了广大人民的赋税负担</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促进了鲜卑等北方各少数民族的封建化</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遭到了汉族地主的强烈反对</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河南郑州一模</w:t>
      </w:r>
      <w:r w:rsidRPr="00BE285C">
        <w:rPr>
          <w:rFonts w:ascii="Times New Roman" w:eastAsia="宋体" w:hAnsi="宋体"/>
        </w:rPr>
        <w:t>)</w:t>
      </w:r>
      <w:r w:rsidRPr="00BE285C">
        <w:rPr>
          <w:rFonts w:ascii="Times New Roman" w:eastAsia="宋体" w:hAnsi="宋体"/>
        </w:rPr>
        <w:t>唐朝时期</w:t>
      </w:r>
      <w:r w:rsidRPr="00BE285C">
        <w:rPr>
          <w:rFonts w:ascii="Times New Roman" w:eastAsia="宋体" w:hAnsi="宋体"/>
        </w:rPr>
        <w:t>,</w:t>
      </w:r>
      <w:r w:rsidRPr="00BE285C">
        <w:rPr>
          <w:rFonts w:ascii="Times New Roman" w:eastAsia="宋体" w:hAnsi="宋体"/>
        </w:rPr>
        <w:t>为了救助病残、乞丐及贫民</w:t>
      </w:r>
      <w:r w:rsidRPr="00BE285C">
        <w:rPr>
          <w:rFonts w:ascii="Times New Roman" w:eastAsia="宋体" w:hAnsi="宋体"/>
        </w:rPr>
        <w:t>,</w:t>
      </w:r>
      <w:r w:rsidRPr="00BE285C">
        <w:rPr>
          <w:rFonts w:ascii="Times New Roman" w:eastAsia="宋体" w:hAnsi="宋体"/>
        </w:rPr>
        <w:t>政府专门设置了一些病坊。据《天宝年代敦煌郡会计牒》记载</w:t>
      </w:r>
      <w:r w:rsidRPr="00BE285C">
        <w:rPr>
          <w:rFonts w:ascii="Times New Roman" w:eastAsia="宋体" w:hAnsi="宋体"/>
        </w:rPr>
        <w:t>,</w:t>
      </w:r>
      <w:r w:rsidRPr="00BE285C">
        <w:rPr>
          <w:rFonts w:ascii="Times New Roman" w:eastAsia="宋体" w:hAnsi="宋体"/>
        </w:rPr>
        <w:t>该郡的养病坊有床</w:t>
      </w:r>
      <w:r w:rsidRPr="00BE285C">
        <w:rPr>
          <w:rFonts w:ascii="Times New Roman" w:eastAsia="宋体" w:hAnsi="宋体"/>
        </w:rPr>
        <w:t>4</w:t>
      </w:r>
      <w:r w:rsidRPr="00BE285C">
        <w:rPr>
          <w:rFonts w:ascii="Times New Roman" w:eastAsia="宋体" w:hAnsi="宋体"/>
        </w:rPr>
        <w:t>张、被子</w:t>
      </w:r>
      <w:r w:rsidRPr="00BE285C">
        <w:rPr>
          <w:rFonts w:ascii="Times New Roman" w:eastAsia="宋体" w:hAnsi="宋体"/>
        </w:rPr>
        <w:t>3</w:t>
      </w:r>
      <w:r w:rsidRPr="00BE285C">
        <w:rPr>
          <w:rFonts w:ascii="Times New Roman" w:eastAsia="宋体" w:hAnsi="宋体"/>
        </w:rPr>
        <w:t>张、碗</w:t>
      </w:r>
      <w:r w:rsidRPr="00BE285C">
        <w:rPr>
          <w:rFonts w:ascii="Times New Roman" w:eastAsia="宋体" w:hAnsi="宋体"/>
        </w:rPr>
        <w:t>10</w:t>
      </w:r>
      <w:r w:rsidRPr="00BE285C">
        <w:rPr>
          <w:rFonts w:ascii="Times New Roman" w:eastAsia="宋体" w:hAnsi="宋体"/>
        </w:rPr>
        <w:t>枚、匙箸各</w:t>
      </w:r>
      <w:r w:rsidRPr="00BE285C">
        <w:rPr>
          <w:rFonts w:ascii="Times New Roman" w:eastAsia="宋体" w:hAnsi="宋体"/>
        </w:rPr>
        <w:t>10</w:t>
      </w:r>
      <w:r w:rsidRPr="00BE285C">
        <w:rPr>
          <w:rFonts w:ascii="Times New Roman" w:eastAsia="宋体" w:hAnsi="宋体"/>
        </w:rPr>
        <w:t>口</w:t>
      </w:r>
      <w:r w:rsidRPr="00BE285C">
        <w:rPr>
          <w:rFonts w:ascii="Times New Roman" w:eastAsia="宋体" w:hAnsi="宋体"/>
        </w:rPr>
        <w:t>,</w:t>
      </w:r>
      <w:r w:rsidRPr="00BE285C">
        <w:rPr>
          <w:rFonts w:ascii="Times New Roman" w:eastAsia="宋体" w:hAnsi="宋体"/>
        </w:rPr>
        <w:t>可容纳</w:t>
      </w:r>
      <w:r w:rsidRPr="00BE285C">
        <w:rPr>
          <w:rFonts w:ascii="Times New Roman" w:eastAsia="宋体" w:hAnsi="宋体"/>
        </w:rPr>
        <w:t>10</w:t>
      </w:r>
      <w:r w:rsidRPr="00BE285C">
        <w:rPr>
          <w:rFonts w:ascii="Times New Roman" w:eastAsia="宋体" w:hAnsi="宋体"/>
        </w:rPr>
        <w:t>人左右。其他州的情形与敦煌郡相差无几。这表明唐朝</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中央竭力维护平民的利益</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比以往的朝代更重视仁政</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统治政策受儒家思想影响</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具备完整的社会保障体系</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唐玄宗时规定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京官不曾任州县官者</w:t>
      </w:r>
      <w:r w:rsidRPr="00BE285C">
        <w:rPr>
          <w:rFonts w:ascii="Times New Roman" w:eastAsia="宋体" w:hAnsi="宋体"/>
        </w:rPr>
        <w:t>,</w:t>
      </w:r>
      <w:r w:rsidRPr="00BE285C">
        <w:rPr>
          <w:rFonts w:ascii="Times New Roman" w:eastAsia="宋体" w:hAnsi="宋体"/>
        </w:rPr>
        <w:t>不得拟为台省</w:t>
      </w:r>
      <w:r w:rsidRPr="00BE285C">
        <w:rPr>
          <w:rFonts w:ascii="Times New Roman" w:eastAsia="宋体" w:hAnsi="宋体"/>
        </w:rPr>
        <w:t>(</w:t>
      </w:r>
      <w:r w:rsidRPr="00BE285C">
        <w:rPr>
          <w:rFonts w:ascii="Times New Roman" w:eastAsia="宋体" w:hAnsi="宋体"/>
        </w:rPr>
        <w:t>中央</w:t>
      </w:r>
      <w:r w:rsidRPr="00BE285C">
        <w:rPr>
          <w:rFonts w:ascii="Times New Roman" w:eastAsia="宋体" w:hAnsi="宋体"/>
        </w:rPr>
        <w:t>)</w:t>
      </w:r>
      <w:r w:rsidRPr="00BE285C">
        <w:rPr>
          <w:rFonts w:ascii="Times New Roman" w:eastAsia="宋体" w:hAnsi="宋体"/>
        </w:rPr>
        <w:t>官。</w:t>
      </w:r>
      <w:r w:rsidRPr="00BE285C">
        <w:rPr>
          <w:rFonts w:ascii="Times New Roman" w:eastAsia="宋体" w:hAnsi="Times New Roman" w:cs="Times New Roman"/>
        </w:rPr>
        <w:t>”</w:t>
      </w:r>
      <w:r w:rsidRPr="00BE285C">
        <w:rPr>
          <w:rFonts w:ascii="Times New Roman" w:eastAsia="宋体" w:hAnsi="宋体"/>
        </w:rPr>
        <w:t>宋朝则规定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举非州县之职</w:t>
      </w:r>
      <w:r w:rsidRPr="00BE285C">
        <w:rPr>
          <w:rFonts w:ascii="Times New Roman" w:eastAsia="宋体" w:hAnsi="宋体"/>
        </w:rPr>
        <w:t>,</w:t>
      </w:r>
      <w:r w:rsidRPr="00BE285C">
        <w:rPr>
          <w:rFonts w:ascii="Times New Roman" w:eastAsia="宋体" w:hAnsi="宋体"/>
        </w:rPr>
        <w:t>则毋以台谏选焉。</w:t>
      </w:r>
      <w:r w:rsidRPr="00BE285C">
        <w:rPr>
          <w:rFonts w:ascii="Times New Roman" w:eastAsia="宋体" w:hAnsi="Times New Roman" w:cs="Times New Roman"/>
        </w:rPr>
        <w:t>”</w:t>
      </w:r>
      <w:r w:rsidRPr="00BE285C">
        <w:rPr>
          <w:rFonts w:ascii="Times New Roman" w:eastAsia="宋体" w:hAnsi="宋体"/>
        </w:rPr>
        <w:t>由此可知</w:t>
      </w:r>
      <w:r w:rsidRPr="00BE285C">
        <w:rPr>
          <w:rFonts w:ascii="Times New Roman" w:eastAsia="宋体" w:hAnsi="宋体"/>
        </w:rPr>
        <w:t>,</w:t>
      </w:r>
      <w:r w:rsidRPr="00BE285C">
        <w:rPr>
          <w:rFonts w:ascii="Times New Roman" w:eastAsia="宋体" w:hAnsi="宋体"/>
        </w:rPr>
        <w:t>当时中央官员的选拔</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强调对中央政令的服从</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注重出身和门第</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以官员的德和才为标准</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注重基层实践经验</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浙江温州一模</w:t>
      </w:r>
      <w:r w:rsidRPr="00BE285C">
        <w:rPr>
          <w:rFonts w:ascii="Times New Roman" w:eastAsia="宋体" w:hAnsi="宋体"/>
        </w:rPr>
        <w:t>)</w:t>
      </w:r>
      <w:r w:rsidRPr="00BE285C">
        <w:rPr>
          <w:rFonts w:ascii="Times New Roman" w:eastAsia="宋体" w:hAnsi="宋体"/>
        </w:rPr>
        <w:t>唐中宗诏</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朕之少女</w:t>
      </w:r>
      <w:r w:rsidRPr="00BE285C">
        <w:rPr>
          <w:rFonts w:ascii="Times New Roman" w:eastAsia="宋体" w:hAnsi="宋体"/>
        </w:rPr>
        <w:t>,</w:t>
      </w:r>
      <w:r w:rsidRPr="00BE285C">
        <w:rPr>
          <w:rFonts w:ascii="Times New Roman" w:eastAsia="宋体" w:hAnsi="宋体"/>
        </w:rPr>
        <w:t>岂不钟念。但为人父母</w:t>
      </w:r>
      <w:r w:rsidRPr="00BE285C">
        <w:rPr>
          <w:rFonts w:ascii="Times New Roman" w:eastAsia="宋体" w:hAnsi="宋体"/>
        </w:rPr>
        <w:t>,</w:t>
      </w:r>
      <w:r w:rsidRPr="00BE285C">
        <w:rPr>
          <w:rFonts w:ascii="Times New Roman" w:eastAsia="宋体" w:hAnsi="宋体"/>
        </w:rPr>
        <w:t>志息黎元</w:t>
      </w:r>
      <w:r w:rsidRPr="00BE285C">
        <w:rPr>
          <w:rFonts w:ascii="Times New Roman" w:eastAsia="宋体" w:hAnsi="宋体"/>
        </w:rPr>
        <w:t>,</w:t>
      </w:r>
      <w:r w:rsidRPr="00BE285C">
        <w:rPr>
          <w:rFonts w:ascii="Times New Roman" w:eastAsia="宋体" w:hAnsi="宋体"/>
        </w:rPr>
        <w:t>若允乃诚祈</w:t>
      </w:r>
      <w:r w:rsidRPr="00BE285C">
        <w:rPr>
          <w:rFonts w:ascii="Times New Roman" w:eastAsia="宋体" w:hAnsi="宋体"/>
        </w:rPr>
        <w:t>,</w:t>
      </w:r>
      <w:r w:rsidRPr="00BE285C">
        <w:rPr>
          <w:rFonts w:ascii="Times New Roman" w:eastAsia="宋体" w:hAnsi="宋体"/>
        </w:rPr>
        <w:t>更敦和好……降</w:t>
      </w:r>
      <w:r w:rsidRPr="00BE285C">
        <w:rPr>
          <w:rFonts w:ascii="Times New Roman" w:eastAsia="宋体" w:hAnsi="宋体"/>
        </w:rPr>
        <w:t>(</w:t>
      </w:r>
      <w:r w:rsidRPr="00BE285C">
        <w:rPr>
          <w:rFonts w:ascii="Times New Roman" w:eastAsia="宋体" w:hAnsi="宋体"/>
        </w:rPr>
        <w:t>下嫁</w:t>
      </w:r>
      <w:r w:rsidRPr="00BE285C">
        <w:rPr>
          <w:rFonts w:ascii="Times New Roman" w:eastAsia="宋体" w:hAnsi="宋体"/>
        </w:rPr>
        <w:t>)</w:t>
      </w:r>
      <w:r w:rsidRPr="00BE285C">
        <w:rPr>
          <w:rFonts w:ascii="Times New Roman" w:eastAsia="宋体" w:hAnsi="宋体"/>
        </w:rPr>
        <w:t>彼吐蕃赞普</w:t>
      </w:r>
      <w:r w:rsidRPr="00BE285C">
        <w:rPr>
          <w:rFonts w:ascii="Times New Roman" w:eastAsia="宋体" w:hAnsi="宋体"/>
        </w:rPr>
        <w:t>,</w:t>
      </w:r>
      <w:r w:rsidRPr="00BE285C">
        <w:rPr>
          <w:rFonts w:ascii="Times New Roman" w:eastAsia="宋体" w:hAnsi="宋体"/>
        </w:rPr>
        <w:t>即以今月进发</w:t>
      </w:r>
      <w:r w:rsidRPr="00BE285C">
        <w:rPr>
          <w:rFonts w:ascii="Times New Roman" w:eastAsia="宋体" w:hAnsi="宋体"/>
        </w:rPr>
        <w:t>,</w:t>
      </w:r>
      <w:r w:rsidRPr="00BE285C">
        <w:rPr>
          <w:rFonts w:ascii="Times New Roman" w:eastAsia="宋体" w:hAnsi="宋体"/>
        </w:rPr>
        <w:t>朕亲自送于郊外。</w:t>
      </w:r>
      <w:r w:rsidRPr="00BE285C">
        <w:rPr>
          <w:rFonts w:ascii="Times New Roman" w:eastAsia="宋体" w:hAnsi="Times New Roman" w:cs="Times New Roman"/>
        </w:rPr>
        <w:t>”</w:t>
      </w:r>
      <w:r w:rsidRPr="00BE285C">
        <w:rPr>
          <w:rFonts w:ascii="Times New Roman" w:eastAsia="宋体" w:hAnsi="宋体"/>
        </w:rPr>
        <w:t>下列各项与材料所述内容相符的是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文成公主嫁与吐蕃赞普松赞干布</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唐朝通过和亲</w:t>
      </w:r>
      <w:r w:rsidRPr="00BE285C">
        <w:rPr>
          <w:rFonts w:ascii="Times New Roman" w:eastAsia="宋体" w:hAnsi="宋体"/>
        </w:rPr>
        <w:t>,</w:t>
      </w:r>
      <w:r w:rsidRPr="00BE285C">
        <w:rPr>
          <w:rFonts w:ascii="Times New Roman" w:eastAsia="宋体" w:hAnsi="宋体"/>
        </w:rPr>
        <w:t>加强对吐蕃的管辖</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唐朝重视加强与吐蕃的关系</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D</w:t>
      </w:r>
      <w:r w:rsidRPr="00BE285C">
        <w:rPr>
          <w:rFonts w:ascii="Times New Roman" w:eastAsia="宋体" w:hAnsi="Times New Roman" w:cs="Times New Roman"/>
        </w:rPr>
        <w:t>.</w:t>
      </w:r>
      <w:r w:rsidRPr="00BE285C">
        <w:rPr>
          <w:rFonts w:ascii="Times New Roman" w:eastAsia="宋体" w:hAnsi="宋体"/>
        </w:rPr>
        <w:t>迫于压力</w:t>
      </w:r>
      <w:r w:rsidRPr="00BE285C">
        <w:rPr>
          <w:rFonts w:ascii="Times New Roman" w:eastAsia="宋体" w:hAnsi="宋体"/>
        </w:rPr>
        <w:t>,</w:t>
      </w:r>
      <w:r w:rsidRPr="00BE285C">
        <w:rPr>
          <w:rFonts w:ascii="Times New Roman" w:eastAsia="宋体" w:hAnsi="宋体"/>
        </w:rPr>
        <w:t>唐朝开始对吐蕃采取和亲政策</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吉林长春一模</w:t>
      </w:r>
      <w:r w:rsidRPr="00BE285C">
        <w:rPr>
          <w:rFonts w:ascii="Times New Roman" w:eastAsia="宋体" w:hAnsi="宋体"/>
        </w:rPr>
        <w:t>)</w:t>
      </w:r>
      <w:r w:rsidRPr="00BE285C">
        <w:rPr>
          <w:rFonts w:ascii="Times New Roman" w:eastAsia="宋体" w:hAnsi="宋体"/>
        </w:rPr>
        <w:t>募役法是王安石变法的重要内容</w:t>
      </w:r>
      <w:r w:rsidRPr="00BE285C">
        <w:rPr>
          <w:rFonts w:ascii="Times New Roman" w:eastAsia="宋体" w:hAnsi="宋体"/>
        </w:rPr>
        <w:t>,</w:t>
      </w:r>
      <w:r w:rsidRPr="00BE285C">
        <w:rPr>
          <w:rFonts w:ascii="Times New Roman" w:eastAsia="宋体" w:hAnsi="宋体"/>
        </w:rPr>
        <w:t>规定废除过去的差役办法</w:t>
      </w:r>
      <w:r w:rsidRPr="00BE285C">
        <w:rPr>
          <w:rFonts w:ascii="Times New Roman" w:eastAsia="宋体" w:hAnsi="宋体"/>
        </w:rPr>
        <w:t>,</w:t>
      </w:r>
      <w:r w:rsidRPr="00BE285C">
        <w:rPr>
          <w:rFonts w:ascii="Times New Roman" w:eastAsia="宋体" w:hAnsi="宋体"/>
        </w:rPr>
        <w:t>改由官府募人应付。募役的费用按照户等高下分担</w:t>
      </w:r>
      <w:r w:rsidRPr="00BE285C">
        <w:rPr>
          <w:rFonts w:ascii="Times New Roman" w:eastAsia="宋体" w:hAnsi="宋体"/>
        </w:rPr>
        <w:t>,</w:t>
      </w:r>
      <w:r w:rsidRPr="00BE285C">
        <w:rPr>
          <w:rFonts w:ascii="Times New Roman" w:eastAsia="宋体" w:hAnsi="宋体"/>
        </w:rPr>
        <w:t>其名目除</w:t>
      </w:r>
      <w:r w:rsidRPr="00BE285C">
        <w:rPr>
          <w:rFonts w:ascii="Times New Roman" w:eastAsia="宋体" w:hAnsi="Times New Roman" w:cs="Times New Roman"/>
        </w:rPr>
        <w:t>“</w:t>
      </w:r>
      <w:r w:rsidRPr="00BE285C">
        <w:rPr>
          <w:rFonts w:ascii="Times New Roman" w:eastAsia="宋体" w:hAnsi="宋体"/>
        </w:rPr>
        <w:t>募役钱</w:t>
      </w:r>
      <w:r w:rsidRPr="00BE285C">
        <w:rPr>
          <w:rFonts w:ascii="Times New Roman" w:eastAsia="宋体" w:hAnsi="Times New Roman" w:cs="Times New Roman"/>
        </w:rPr>
        <w:t>”</w:t>
      </w:r>
      <w:r w:rsidRPr="00BE285C">
        <w:rPr>
          <w:rFonts w:ascii="Times New Roman" w:eastAsia="宋体" w:hAnsi="宋体"/>
        </w:rPr>
        <w:t>之外</w:t>
      </w:r>
      <w:r w:rsidRPr="00BE285C">
        <w:rPr>
          <w:rFonts w:ascii="Times New Roman" w:eastAsia="宋体" w:hAnsi="宋体"/>
        </w:rPr>
        <w:t>,</w:t>
      </w:r>
      <w:r w:rsidRPr="00BE285C">
        <w:rPr>
          <w:rFonts w:ascii="Times New Roman" w:eastAsia="宋体" w:hAnsi="宋体"/>
        </w:rPr>
        <w:t>又增加</w:t>
      </w:r>
      <w:r w:rsidRPr="00BE285C">
        <w:rPr>
          <w:rFonts w:ascii="Times New Roman" w:eastAsia="宋体" w:hAnsi="Times New Roman" w:cs="Times New Roman"/>
        </w:rPr>
        <w:t>“</w:t>
      </w:r>
      <w:r w:rsidRPr="00BE285C">
        <w:rPr>
          <w:rFonts w:ascii="Times New Roman" w:eastAsia="宋体" w:hAnsi="宋体"/>
        </w:rPr>
        <w:t>助役钱</w:t>
      </w:r>
      <w:r w:rsidRPr="00BE285C">
        <w:rPr>
          <w:rFonts w:ascii="Times New Roman" w:eastAsia="宋体" w:hAnsi="Times New Roman" w:cs="Times New Roman"/>
        </w:rPr>
        <w:t>”</w:t>
      </w:r>
      <w:r w:rsidRPr="00BE285C">
        <w:rPr>
          <w:rFonts w:ascii="Times New Roman" w:eastAsia="宋体" w:hAnsi="宋体"/>
        </w:rPr>
        <w:t>。募役法的实行</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限制了富商大贾的盘剥</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减轻了农民的经济负担</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增加了政府的财政收入</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限制了小农经济的发展</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1027</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宋仁宗下诏</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江淮、两浙、荆湖、福建、广南州军……自今后客户起移</w:t>
      </w:r>
      <w:r w:rsidRPr="00BE285C">
        <w:rPr>
          <w:rFonts w:ascii="Times New Roman" w:eastAsia="宋体" w:hAnsi="宋体"/>
        </w:rPr>
        <w:t>,</w:t>
      </w:r>
      <w:r w:rsidRPr="00BE285C">
        <w:rPr>
          <w:rFonts w:ascii="Times New Roman" w:eastAsia="宋体" w:hAnsi="宋体"/>
        </w:rPr>
        <w:t>更不取主人凭由</w:t>
      </w:r>
      <w:r w:rsidRPr="00BE285C">
        <w:rPr>
          <w:rFonts w:ascii="Times New Roman" w:eastAsia="宋体" w:hAnsi="宋体"/>
        </w:rPr>
        <w:t>,</w:t>
      </w:r>
      <w:r w:rsidRPr="00BE285C">
        <w:rPr>
          <w:rFonts w:ascii="Times New Roman" w:eastAsia="宋体" w:hAnsi="宋体"/>
        </w:rPr>
        <w:t>须每田</w:t>
      </w:r>
      <w:r w:rsidRPr="00BE285C">
        <w:rPr>
          <w:rFonts w:ascii="Times New Roman" w:eastAsia="宋体" w:hAnsi="宋体"/>
        </w:rPr>
        <w:t>(</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收田毕日</w:t>
      </w:r>
      <w:r w:rsidRPr="00BE285C">
        <w:rPr>
          <w:rFonts w:ascii="Times New Roman" w:eastAsia="宋体" w:hAnsi="宋体"/>
        </w:rPr>
        <w:t>,</w:t>
      </w:r>
      <w:r w:rsidRPr="00BE285C">
        <w:rPr>
          <w:rFonts w:ascii="Times New Roman" w:eastAsia="宋体" w:hAnsi="宋体"/>
        </w:rPr>
        <w:t>商量去住</w:t>
      </w:r>
      <w:r w:rsidRPr="00BE285C">
        <w:rPr>
          <w:rFonts w:ascii="Times New Roman" w:eastAsia="宋体" w:hAnsi="宋体"/>
        </w:rPr>
        <w:t>,</w:t>
      </w:r>
      <w:r w:rsidRPr="00BE285C">
        <w:rPr>
          <w:rFonts w:ascii="Times New Roman" w:eastAsia="宋体" w:hAnsi="宋体"/>
        </w:rPr>
        <w:t>各取稳便。</w:t>
      </w:r>
      <w:r w:rsidRPr="00BE285C">
        <w:rPr>
          <w:rFonts w:ascii="Times New Roman" w:eastAsia="宋体" w:hAnsi="Times New Roman" w:cs="Times New Roman"/>
        </w:rPr>
        <w:t>”</w:t>
      </w:r>
      <w:r w:rsidRPr="00BE285C">
        <w:rPr>
          <w:rFonts w:ascii="Times New Roman" w:eastAsia="宋体" w:hAnsi="宋体"/>
        </w:rPr>
        <w:t>据此</w:t>
      </w:r>
      <w:r w:rsidRPr="00BE285C">
        <w:rPr>
          <w:rFonts w:ascii="Times New Roman" w:eastAsia="宋体" w:hAnsi="宋体"/>
        </w:rPr>
        <w:t>,</w:t>
      </w:r>
      <w:r w:rsidRPr="00BE285C">
        <w:rPr>
          <w:rFonts w:ascii="Times New Roman" w:eastAsia="宋体" w:hAnsi="宋体"/>
        </w:rPr>
        <w:t>可知当时</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劳动力的商品化趋势日益明显</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租佃制下人身依附关系有所松弛</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统治者实行抑制土地兼并的政策</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租佃关系在北宋居主导地位</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河北唐山一模</w:t>
      </w:r>
      <w:r w:rsidRPr="00BE285C">
        <w:rPr>
          <w:rFonts w:ascii="Times New Roman" w:eastAsia="宋体" w:hAnsi="宋体"/>
        </w:rPr>
        <w:t>)</w:t>
      </w:r>
      <w:r w:rsidRPr="00BE285C">
        <w:rPr>
          <w:rFonts w:ascii="Times New Roman" w:eastAsia="宋体" w:hAnsi="宋体"/>
        </w:rPr>
        <w:t>《大明律》对救助鳏寡孤独有专门的律条规定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凡鳏寡孤独及笃疾之人</w:t>
      </w:r>
      <w:r w:rsidRPr="00BE285C">
        <w:rPr>
          <w:rFonts w:ascii="Times New Roman" w:eastAsia="宋体" w:hAnsi="宋体"/>
        </w:rPr>
        <w:t>,</w:t>
      </w:r>
      <w:r w:rsidRPr="00BE285C">
        <w:rPr>
          <w:rFonts w:ascii="Times New Roman" w:eastAsia="宋体" w:hAnsi="宋体"/>
        </w:rPr>
        <w:t>贫穷无亲属依倚</w:t>
      </w:r>
      <w:r w:rsidRPr="00BE285C">
        <w:rPr>
          <w:rFonts w:ascii="Times New Roman" w:eastAsia="宋体" w:hAnsi="宋体"/>
        </w:rPr>
        <w:t>,</w:t>
      </w:r>
      <w:r w:rsidRPr="00BE285C">
        <w:rPr>
          <w:rFonts w:ascii="Times New Roman" w:eastAsia="宋体" w:hAnsi="宋体"/>
        </w:rPr>
        <w:t>不能自存</w:t>
      </w:r>
      <w:r w:rsidRPr="00BE285C">
        <w:rPr>
          <w:rFonts w:ascii="Times New Roman" w:eastAsia="宋体" w:hAnsi="宋体"/>
        </w:rPr>
        <w:t>,</w:t>
      </w:r>
      <w:r w:rsidRPr="00BE285C">
        <w:rPr>
          <w:rFonts w:ascii="Times New Roman" w:eastAsia="宋体" w:hAnsi="宋体"/>
        </w:rPr>
        <w:t>所在官司应收养而不收养者</w:t>
      </w:r>
      <w:r w:rsidRPr="00BE285C">
        <w:rPr>
          <w:rFonts w:ascii="Times New Roman" w:eastAsia="宋体" w:hAnsi="宋体"/>
        </w:rPr>
        <w:t>,</w:t>
      </w:r>
      <w:r w:rsidRPr="00BE285C">
        <w:rPr>
          <w:rFonts w:ascii="Times New Roman" w:eastAsia="宋体" w:hAnsi="宋体"/>
        </w:rPr>
        <w:t>杖六十</w:t>
      </w:r>
      <w:r w:rsidRPr="00BE285C">
        <w:rPr>
          <w:rFonts w:ascii="Times New Roman" w:eastAsia="宋体" w:hAnsi="宋体"/>
        </w:rPr>
        <w:t>;</w:t>
      </w:r>
      <w:r w:rsidRPr="00BE285C">
        <w:rPr>
          <w:rFonts w:ascii="Times New Roman" w:eastAsia="宋体" w:hAnsi="宋体"/>
        </w:rPr>
        <w:t>若应给衣粮而官吏克减者</w:t>
      </w:r>
      <w:r w:rsidRPr="00BE285C">
        <w:rPr>
          <w:rFonts w:ascii="Times New Roman" w:eastAsia="宋体" w:hAnsi="宋体"/>
        </w:rPr>
        <w:t>,</w:t>
      </w:r>
      <w:r w:rsidRPr="00BE285C">
        <w:rPr>
          <w:rFonts w:ascii="Times New Roman" w:eastAsia="宋体" w:hAnsi="宋体"/>
        </w:rPr>
        <w:t>以监守自盗论。</w:t>
      </w:r>
      <w:r w:rsidRPr="00BE285C">
        <w:rPr>
          <w:rFonts w:ascii="Times New Roman" w:eastAsia="宋体" w:hAnsi="Times New Roman" w:cs="Times New Roman"/>
        </w:rPr>
        <w:t>”</w:t>
      </w:r>
      <w:r w:rsidRPr="00BE285C">
        <w:rPr>
          <w:rFonts w:ascii="Times New Roman" w:eastAsia="宋体" w:hAnsi="宋体"/>
        </w:rPr>
        <w:t>这些规定</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得到了全面有效地执行　</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目的是稳定社会秩序</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与明朝皇帝的出身有关　</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防止了社会矛盾尖锐</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山东临沂模拟</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我国自秦汉以来即已建立起全国规模的人口调查制度。秦始皇时期颁布</w:t>
      </w:r>
      <w:r w:rsidRPr="00BE285C">
        <w:rPr>
          <w:rFonts w:ascii="Times New Roman" w:eastAsia="宋体" w:hAnsi="Times New Roman" w:cs="Times New Roman"/>
        </w:rPr>
        <w:t>“</w:t>
      </w:r>
      <w:r w:rsidRPr="00BE285C">
        <w:rPr>
          <w:rFonts w:ascii="Times New Roman" w:eastAsia="楷体" w:hAnsi="楷体"/>
        </w:rPr>
        <w:t>令男子书年</w:t>
      </w:r>
      <w:r w:rsidRPr="00BE285C">
        <w:rPr>
          <w:rFonts w:ascii="Times New Roman" w:eastAsia="宋体" w:hAnsi="Times New Roman" w:cs="Times New Roman"/>
        </w:rPr>
        <w:t>”</w:t>
      </w:r>
      <w:r w:rsidRPr="00BE285C">
        <w:rPr>
          <w:rFonts w:ascii="Times New Roman" w:eastAsia="楷体" w:hAnsi="楷体"/>
        </w:rPr>
        <w:t>的法令。西汉时期随着口赋、算赋、赀算的征收</w:t>
      </w:r>
      <w:r w:rsidRPr="00BE285C">
        <w:rPr>
          <w:rFonts w:ascii="Times New Roman" w:eastAsia="宋体" w:hAnsi="宋体"/>
        </w:rPr>
        <w:t>,</w:t>
      </w:r>
      <w:r w:rsidRPr="00BE285C">
        <w:rPr>
          <w:rFonts w:ascii="Times New Roman" w:eastAsia="楷体" w:hAnsi="楷体"/>
        </w:rPr>
        <w:t>所有人亦均需登录年庚</w:t>
      </w:r>
      <w:r w:rsidRPr="00BE285C">
        <w:rPr>
          <w:rFonts w:ascii="Times New Roman" w:eastAsia="宋体" w:hAnsi="宋体"/>
        </w:rPr>
        <w:t>,</w:t>
      </w:r>
      <w:r w:rsidRPr="00BE285C">
        <w:rPr>
          <w:rFonts w:ascii="Times New Roman" w:eastAsia="楷体" w:hAnsi="楷体"/>
        </w:rPr>
        <w:t>对家庭资产的登录也成为户籍登录的一项内容。隋唐时期</w:t>
      </w:r>
      <w:r w:rsidRPr="00BE285C">
        <w:rPr>
          <w:rFonts w:ascii="Times New Roman" w:eastAsia="宋体" w:hAnsi="Times New Roman" w:cs="Times New Roman"/>
        </w:rPr>
        <w:t>“</w:t>
      </w:r>
      <w:r w:rsidRPr="00BE285C">
        <w:rPr>
          <w:rFonts w:ascii="Times New Roman" w:eastAsia="楷体" w:hAnsi="楷体"/>
        </w:rPr>
        <w:t>手实</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户主自己具状申报户内人口、田宅</w:t>
      </w:r>
      <w:r w:rsidRPr="00BE285C">
        <w:rPr>
          <w:rFonts w:ascii="Times New Roman" w:eastAsia="宋体" w:hAnsi="宋体"/>
        </w:rPr>
        <w:t>)</w:t>
      </w:r>
      <w:r w:rsidRPr="00BE285C">
        <w:rPr>
          <w:rFonts w:ascii="Times New Roman" w:eastAsia="楷体" w:hAnsi="楷体"/>
        </w:rPr>
        <w:t>成为户口调查登记的基本方法</w:t>
      </w:r>
      <w:r w:rsidRPr="00BE285C">
        <w:rPr>
          <w:rFonts w:ascii="Times New Roman" w:eastAsia="宋体" w:hAnsi="宋体"/>
        </w:rPr>
        <w:t>,</w:t>
      </w:r>
      <w:r w:rsidRPr="00BE285C">
        <w:rPr>
          <w:rFonts w:ascii="Times New Roman" w:eastAsia="楷体" w:hAnsi="楷体"/>
        </w:rPr>
        <w:t>户籍大体上按人口、公课、土地三部分登载。天宝以后</w:t>
      </w:r>
      <w:r w:rsidRPr="00BE285C">
        <w:rPr>
          <w:rFonts w:ascii="Times New Roman" w:eastAsia="宋体" w:hAnsi="Times New Roman" w:cs="Times New Roman"/>
        </w:rPr>
        <w:t>“</w:t>
      </w:r>
      <w:r w:rsidRPr="00BE285C">
        <w:rPr>
          <w:rFonts w:ascii="Times New Roman" w:eastAsia="楷体" w:hAnsi="楷体"/>
        </w:rPr>
        <w:t>公课</w:t>
      </w:r>
      <w:r w:rsidRPr="00BE285C">
        <w:rPr>
          <w:rFonts w:ascii="Times New Roman" w:eastAsia="宋体" w:hAnsi="Times New Roman" w:cs="Times New Roman"/>
        </w:rPr>
        <w:t>”</w:t>
      </w:r>
      <w:r w:rsidRPr="00BE285C">
        <w:rPr>
          <w:rFonts w:ascii="Times New Roman" w:eastAsia="楷体" w:hAnsi="楷体"/>
        </w:rPr>
        <w:t>部分逐渐消失。此外在户口的调查登记方面还有法律的保障</w:t>
      </w:r>
      <w:r w:rsidRPr="00BE285C">
        <w:rPr>
          <w:rFonts w:ascii="Times New Roman" w:eastAsia="宋体" w:hAnsi="宋体"/>
        </w:rPr>
        <w:t>,</w:t>
      </w:r>
      <w:r w:rsidRPr="00BE285C">
        <w:rPr>
          <w:rFonts w:ascii="Times New Roman" w:eastAsia="楷体" w:hAnsi="楷体"/>
        </w:rPr>
        <w:t>《唐律</w:t>
      </w:r>
      <w:r w:rsidRPr="00BE285C">
        <w:rPr>
          <w:rFonts w:ascii="Times New Roman" w:eastAsia="宋体" w:hAnsi="Times New Roman" w:cs="Times New Roman"/>
        </w:rPr>
        <w:t>·</w:t>
      </w:r>
      <w:r w:rsidRPr="00BE285C">
        <w:rPr>
          <w:rFonts w:ascii="Times New Roman" w:eastAsia="楷体" w:hAnsi="楷体"/>
        </w:rPr>
        <w:t>户婚律》规定了对隐漏户口的惩罚办法。明初鉴于元末战争的动乱</w:t>
      </w:r>
      <w:r w:rsidRPr="00BE285C">
        <w:rPr>
          <w:rFonts w:ascii="Times New Roman" w:eastAsia="宋体" w:hAnsi="宋体"/>
        </w:rPr>
        <w:t>,</w:t>
      </w:r>
      <w:r w:rsidRPr="00BE285C">
        <w:rPr>
          <w:rFonts w:ascii="Times New Roman" w:eastAsia="楷体" w:hAnsi="楷体"/>
        </w:rPr>
        <w:t>确定了以原籍立户的原则。洪武十四年</w:t>
      </w:r>
      <w:r w:rsidRPr="00BE285C">
        <w:rPr>
          <w:rFonts w:ascii="Times New Roman" w:eastAsia="宋体" w:hAnsi="宋体"/>
        </w:rPr>
        <w:t>(1381</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实行的黄册制度把户口、田产和赋税三者合一</w:t>
      </w:r>
      <w:r w:rsidRPr="00BE285C">
        <w:rPr>
          <w:rFonts w:ascii="Times New Roman" w:eastAsia="宋体" w:hAnsi="宋体"/>
        </w:rPr>
        <w:t>,</w:t>
      </w:r>
      <w:r w:rsidRPr="00BE285C">
        <w:rPr>
          <w:rFonts w:ascii="Times New Roman" w:eastAsia="楷体" w:hAnsi="楷体"/>
        </w:rPr>
        <w:t>并与里甲制度相配合</w:t>
      </w:r>
      <w:r w:rsidRPr="00BE285C">
        <w:rPr>
          <w:rFonts w:ascii="Times New Roman" w:eastAsia="宋体" w:hAnsi="宋体"/>
        </w:rPr>
        <w:t>,</w:t>
      </w:r>
      <w:r w:rsidRPr="00BE285C">
        <w:rPr>
          <w:rFonts w:ascii="Times New Roman" w:eastAsia="楷体" w:hAnsi="楷体"/>
        </w:rPr>
        <w:t>以里甲控制编户</w:t>
      </w:r>
      <w:r w:rsidRPr="00BE285C">
        <w:rPr>
          <w:rFonts w:ascii="Times New Roman" w:eastAsia="宋体" w:hAnsi="宋体"/>
        </w:rPr>
        <w:t>,</w:t>
      </w:r>
      <w:r w:rsidRPr="00BE285C">
        <w:rPr>
          <w:rFonts w:ascii="Times New Roman" w:eastAsia="楷体" w:hAnsi="楷体"/>
        </w:rPr>
        <w:t>征派赋役。清初户籍制度亦沿用明朝的黄册</w:t>
      </w:r>
      <w:r w:rsidRPr="00BE285C">
        <w:rPr>
          <w:rFonts w:ascii="Times New Roman" w:eastAsia="宋体" w:hAnsi="宋体"/>
        </w:rPr>
        <w:t>,</w:t>
      </w:r>
      <w:r w:rsidRPr="00BE285C">
        <w:rPr>
          <w:rFonts w:ascii="Times New Roman" w:eastAsia="楷体" w:hAnsi="楷体"/>
        </w:rPr>
        <w:t>但战乱后的地荒丁亡使黄册失去原有意义</w:t>
      </w:r>
      <w:r w:rsidRPr="00BE285C">
        <w:rPr>
          <w:rFonts w:ascii="Times New Roman" w:eastAsia="宋体" w:hAnsi="宋体"/>
        </w:rPr>
        <w:t>,</w:t>
      </w:r>
      <w:r w:rsidRPr="00BE285C">
        <w:rPr>
          <w:rFonts w:ascii="Times New Roman" w:eastAsia="楷体" w:hAnsi="楷体"/>
        </w:rPr>
        <w:t>顺治三年</w:t>
      </w:r>
      <w:r w:rsidRPr="00BE285C">
        <w:rPr>
          <w:rFonts w:ascii="Times New Roman" w:eastAsia="宋体" w:hAnsi="宋体"/>
        </w:rPr>
        <w:t>(1646</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诏令天下</w:t>
      </w:r>
      <w:r w:rsidRPr="00BE285C">
        <w:rPr>
          <w:rFonts w:ascii="Times New Roman" w:eastAsia="宋体" w:hAnsi="Times New Roman" w:cs="Times New Roman"/>
        </w:rPr>
        <w:t>“</w:t>
      </w:r>
      <w:r w:rsidRPr="00BE285C">
        <w:rPr>
          <w:rFonts w:ascii="Times New Roman" w:eastAsia="楷体" w:hAnsi="楷体"/>
        </w:rPr>
        <w:t>编审人丁</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但其主要是纳粮当差的财政意义</w:t>
      </w:r>
      <w:r w:rsidRPr="00BE285C">
        <w:rPr>
          <w:rFonts w:ascii="Times New Roman" w:eastAsia="宋体" w:hAnsi="宋体"/>
        </w:rPr>
        <w:t>,</w:t>
      </w:r>
      <w:r w:rsidRPr="00BE285C">
        <w:rPr>
          <w:rFonts w:ascii="Times New Roman" w:eastAsia="楷体" w:hAnsi="楷体"/>
        </w:rPr>
        <w:t>无补于知悉实有人口数额。随着</w:t>
      </w:r>
      <w:r w:rsidRPr="00BE285C">
        <w:rPr>
          <w:rFonts w:ascii="Times New Roman" w:eastAsia="宋体" w:hAnsi="Times New Roman" w:cs="Times New Roman"/>
        </w:rPr>
        <w:t>“</w:t>
      </w:r>
      <w:r w:rsidRPr="00BE285C">
        <w:rPr>
          <w:rFonts w:ascii="Times New Roman" w:eastAsia="楷体" w:hAnsi="楷体"/>
        </w:rPr>
        <w:t>摊丁入亩</w:t>
      </w:r>
      <w:r w:rsidRPr="00BE285C">
        <w:rPr>
          <w:rFonts w:ascii="Times New Roman" w:eastAsia="宋体" w:hAnsi="Times New Roman" w:cs="Times New Roman"/>
        </w:rPr>
        <w:t>”</w:t>
      </w:r>
      <w:r w:rsidRPr="00BE285C">
        <w:rPr>
          <w:rFonts w:ascii="Times New Roman" w:eastAsia="楷体" w:hAnsi="楷体"/>
        </w:rPr>
        <w:t>的实行</w:t>
      </w:r>
      <w:r w:rsidRPr="00BE285C">
        <w:rPr>
          <w:rFonts w:ascii="Times New Roman" w:eastAsia="宋体" w:hAnsi="宋体"/>
        </w:rPr>
        <w:t>,</w:t>
      </w:r>
      <w:r w:rsidRPr="00BE285C">
        <w:rPr>
          <w:rFonts w:ascii="Times New Roman" w:eastAsia="楷体" w:hAnsi="楷体"/>
        </w:rPr>
        <w:t>人口统计遂与</w:t>
      </w:r>
      <w:r w:rsidRPr="00BE285C">
        <w:rPr>
          <w:rFonts w:ascii="Times New Roman" w:eastAsia="宋体" w:hAnsi="Times New Roman" w:cs="Times New Roman"/>
        </w:rPr>
        <w:t>“</w:t>
      </w:r>
      <w:r w:rsidRPr="00BE285C">
        <w:rPr>
          <w:rFonts w:ascii="Times New Roman" w:eastAsia="楷体" w:hAnsi="楷体"/>
        </w:rPr>
        <w:t>保甲编户</w:t>
      </w:r>
      <w:r w:rsidRPr="00BE285C">
        <w:rPr>
          <w:rFonts w:ascii="Times New Roman" w:eastAsia="宋体" w:hAnsi="Times New Roman" w:cs="Times New Roman"/>
        </w:rPr>
        <w:t>”</w:t>
      </w:r>
      <w:r w:rsidRPr="00BE285C">
        <w:rPr>
          <w:rFonts w:ascii="Times New Roman" w:eastAsia="楷体" w:hAnsi="楷体"/>
        </w:rPr>
        <w:t>正式结合起来</w:t>
      </w:r>
      <w:r w:rsidRPr="00BE285C">
        <w:rPr>
          <w:rFonts w:ascii="Times New Roman" w:eastAsia="宋体" w:hAnsi="宋体"/>
        </w:rPr>
        <w:t>,</w:t>
      </w:r>
      <w:r w:rsidRPr="00BE285C">
        <w:rPr>
          <w:rFonts w:ascii="Times New Roman" w:eastAsia="楷体" w:hAnsi="楷体"/>
        </w:rPr>
        <w:t>以弭盗安民为要任的保甲法也从此为清查户口所倚重。</w:t>
      </w:r>
    </w:p>
    <w:p w:rsidR="00F22B6F" w:rsidRPr="00BE285C" w:rsidRDefault="00F22B6F" w:rsidP="00F22B6F">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摘编自陈锋《中国古代的户籍制度与人口税演进》</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概括中国古代户籍制度变化的特点。</w:t>
      </w: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分析影响中国古代户籍制度变化的原因。</w:t>
      </w: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江苏苏州一模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鲜卑拓跋氏在建立北魏政权时</w:t>
      </w:r>
      <w:r w:rsidRPr="00BE285C">
        <w:rPr>
          <w:rFonts w:ascii="Times New Roman" w:eastAsia="宋体" w:hAnsi="宋体"/>
        </w:rPr>
        <w:t>,</w:t>
      </w:r>
      <w:r w:rsidRPr="00BE285C">
        <w:rPr>
          <w:rFonts w:ascii="Times New Roman" w:eastAsia="楷体" w:hAnsi="楷体"/>
        </w:rPr>
        <w:t>脱离氏族社会进入阶级社会的时间还不长</w:t>
      </w:r>
      <w:r w:rsidRPr="00BE285C">
        <w:rPr>
          <w:rFonts w:ascii="Times New Roman" w:eastAsia="宋体" w:hAnsi="宋体"/>
        </w:rPr>
        <w:t>,</w:t>
      </w:r>
      <w:r w:rsidRPr="00BE285C">
        <w:rPr>
          <w:rFonts w:ascii="Times New Roman" w:eastAsia="楷体" w:hAnsi="楷体"/>
        </w:rPr>
        <w:t>封建化程度不高。对此</w:t>
      </w:r>
      <w:r w:rsidRPr="00BE285C">
        <w:rPr>
          <w:rFonts w:ascii="Times New Roman" w:eastAsia="宋体" w:hAnsi="宋体"/>
        </w:rPr>
        <w:t>,</w:t>
      </w:r>
      <w:r w:rsidRPr="00BE285C">
        <w:rPr>
          <w:rFonts w:ascii="Times New Roman" w:eastAsia="楷体" w:hAnsi="楷体"/>
        </w:rPr>
        <w:t>冯太后当政后积极进行改革。</w:t>
      </w:r>
      <w:r w:rsidRPr="00BE285C">
        <w:rPr>
          <w:rFonts w:ascii="Times New Roman" w:eastAsia="宋体" w:hAnsi="宋体"/>
        </w:rPr>
        <w:t>486</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冯太后采纳大臣李冲建议</w:t>
      </w:r>
      <w:r w:rsidRPr="00BE285C">
        <w:rPr>
          <w:rFonts w:ascii="Times New Roman" w:eastAsia="宋体" w:hAnsi="宋体"/>
        </w:rPr>
        <w:t>,</w:t>
      </w:r>
      <w:r w:rsidRPr="00BE285C">
        <w:rPr>
          <w:rFonts w:ascii="Times New Roman" w:eastAsia="楷体" w:hAnsi="楷体"/>
        </w:rPr>
        <w:t>实行</w:t>
      </w:r>
      <w:r w:rsidRPr="00BE285C">
        <w:rPr>
          <w:rFonts w:ascii="Times New Roman" w:eastAsia="宋体" w:hAnsi="Times New Roman" w:cs="Times New Roman"/>
        </w:rPr>
        <w:t>“</w:t>
      </w:r>
      <w:r w:rsidRPr="00BE285C">
        <w:rPr>
          <w:rFonts w:ascii="Times New Roman" w:eastAsia="楷体" w:hAnsi="楷体"/>
        </w:rPr>
        <w:t>三长制</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即五家立一邻长</w:t>
      </w:r>
      <w:r w:rsidRPr="00BE285C">
        <w:rPr>
          <w:rFonts w:ascii="Times New Roman" w:eastAsia="宋体" w:hAnsi="宋体"/>
        </w:rPr>
        <w:t>,</w:t>
      </w:r>
      <w:r w:rsidRPr="00BE285C">
        <w:rPr>
          <w:rFonts w:ascii="Times New Roman" w:eastAsia="楷体" w:hAnsi="楷体"/>
        </w:rPr>
        <w:t>五邻立一里长</w:t>
      </w:r>
      <w:r w:rsidRPr="00BE285C">
        <w:rPr>
          <w:rFonts w:ascii="Times New Roman" w:eastAsia="宋体" w:hAnsi="宋体"/>
        </w:rPr>
        <w:t>,</w:t>
      </w:r>
      <w:r w:rsidRPr="00BE285C">
        <w:rPr>
          <w:rFonts w:ascii="Times New Roman" w:eastAsia="楷体" w:hAnsi="楷体"/>
        </w:rPr>
        <w:t>五里立一党长。</w:t>
      </w:r>
      <w:r w:rsidRPr="00BE285C">
        <w:rPr>
          <w:rFonts w:ascii="Times New Roman" w:eastAsia="宋体" w:hAnsi="宋体"/>
        </w:rPr>
        <w:t>487</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冯太后对过去的律令旧文作了全面的修订</w:t>
      </w:r>
      <w:r w:rsidRPr="00BE285C">
        <w:rPr>
          <w:rFonts w:ascii="Times New Roman" w:eastAsia="宋体" w:hAnsi="宋体"/>
        </w:rPr>
        <w:t>,</w:t>
      </w:r>
      <w:r w:rsidRPr="00BE285C">
        <w:rPr>
          <w:rFonts w:ascii="Times New Roman" w:eastAsia="楷体" w:hAnsi="楷体"/>
        </w:rPr>
        <w:t>尤其对刑罚制度作了较大修改</w:t>
      </w:r>
      <w:r w:rsidRPr="00BE285C">
        <w:rPr>
          <w:rFonts w:ascii="Times New Roman" w:eastAsia="宋体" w:hAnsi="宋体"/>
        </w:rPr>
        <w:t>,</w:t>
      </w:r>
      <w:r w:rsidRPr="00BE285C">
        <w:rPr>
          <w:rFonts w:ascii="Times New Roman" w:eastAsia="楷体" w:hAnsi="楷体"/>
        </w:rPr>
        <w:t>主要有加重惩罚不孝罪</w:t>
      </w:r>
      <w:r w:rsidRPr="00BE285C">
        <w:rPr>
          <w:rFonts w:ascii="Times New Roman" w:eastAsia="宋体" w:hAnsi="宋体"/>
        </w:rPr>
        <w:t>,</w:t>
      </w:r>
      <w:r w:rsidRPr="00BE285C">
        <w:rPr>
          <w:rFonts w:ascii="Times New Roman" w:eastAsia="楷体" w:hAnsi="楷体"/>
        </w:rPr>
        <w:t>删除门房之诛一类繁酷规定</w:t>
      </w:r>
      <w:r w:rsidRPr="00BE285C">
        <w:rPr>
          <w:rFonts w:ascii="Times New Roman" w:eastAsia="宋体" w:hAnsi="宋体"/>
        </w:rPr>
        <w:t>,</w:t>
      </w:r>
      <w:r w:rsidRPr="00BE285C">
        <w:rPr>
          <w:rFonts w:ascii="Times New Roman" w:eastAsia="楷体" w:hAnsi="楷体"/>
        </w:rPr>
        <w:t>认为这有违于《周礼》</w:t>
      </w:r>
      <w:r w:rsidRPr="00BE285C">
        <w:rPr>
          <w:rFonts w:ascii="Times New Roman" w:eastAsia="宋体" w:hAnsi="Times New Roman" w:cs="Times New Roman"/>
        </w:rPr>
        <w:t>“</w:t>
      </w:r>
      <w:r w:rsidRPr="00BE285C">
        <w:rPr>
          <w:rFonts w:ascii="Times New Roman" w:eastAsia="楷体" w:hAnsi="楷体"/>
        </w:rPr>
        <w:t>父子异罪</w:t>
      </w:r>
      <w:r w:rsidRPr="00BE285C">
        <w:rPr>
          <w:rFonts w:ascii="Times New Roman" w:eastAsia="宋体" w:hAnsi="Times New Roman" w:cs="Times New Roman"/>
        </w:rPr>
        <w:t>”</w:t>
      </w:r>
      <w:r w:rsidRPr="00BE285C">
        <w:rPr>
          <w:rFonts w:ascii="Times New Roman" w:eastAsia="楷体" w:hAnsi="楷体"/>
        </w:rPr>
        <w:t>精神</w:t>
      </w:r>
      <w:r w:rsidRPr="00BE285C">
        <w:rPr>
          <w:rFonts w:ascii="Times New Roman" w:eastAsia="宋体" w:hAnsi="宋体"/>
        </w:rPr>
        <w:t>,</w:t>
      </w:r>
      <w:r w:rsidRPr="00BE285C">
        <w:rPr>
          <w:rFonts w:ascii="Times New Roman" w:eastAsia="楷体" w:hAnsi="楷体"/>
        </w:rPr>
        <w:t>同时清除了部分极其野蛮残酷的条文。但是</w:t>
      </w:r>
      <w:r w:rsidRPr="00BE285C">
        <w:rPr>
          <w:rFonts w:ascii="Times New Roman" w:eastAsia="宋体" w:hAnsi="宋体"/>
        </w:rPr>
        <w:t>,</w:t>
      </w:r>
      <w:r w:rsidRPr="00BE285C">
        <w:rPr>
          <w:rFonts w:ascii="Times New Roman" w:eastAsia="楷体" w:hAnsi="楷体"/>
        </w:rPr>
        <w:t>对于政治犯罪始终从重打击</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太和初</w:t>
      </w:r>
      <w:r w:rsidRPr="00BE285C">
        <w:rPr>
          <w:rFonts w:ascii="Times New Roman" w:eastAsia="宋体" w:hAnsi="宋体"/>
        </w:rPr>
        <w:t>,</w:t>
      </w:r>
      <w:r w:rsidRPr="00BE285C">
        <w:rPr>
          <w:rFonts w:ascii="Times New Roman" w:eastAsia="楷体" w:hAnsi="楷体"/>
        </w:rPr>
        <w:t>怀州人伊祁苟初三十余人谋反</w:t>
      </w:r>
      <w:r w:rsidRPr="00BE285C">
        <w:rPr>
          <w:rFonts w:ascii="Times New Roman" w:eastAsia="宋体" w:hAnsi="宋体"/>
        </w:rPr>
        <w:t>,</w:t>
      </w:r>
      <w:r w:rsidRPr="00BE285C">
        <w:rPr>
          <w:rFonts w:ascii="Times New Roman" w:eastAsia="楷体" w:hAnsi="楷体"/>
        </w:rPr>
        <w:t>文明皇太后欲尽诛一城人</w:t>
      </w:r>
      <w:r w:rsidRPr="00BE285C">
        <w:rPr>
          <w:rFonts w:ascii="Times New Roman" w:eastAsia="宋体" w:hAnsi="Times New Roman" w:cs="Times New Roman"/>
        </w:rPr>
        <w:t>”</w:t>
      </w:r>
      <w:r w:rsidRPr="00BE285C">
        <w:rPr>
          <w:rFonts w:ascii="Times New Roman" w:eastAsia="楷体" w:hAnsi="楷体"/>
        </w:rPr>
        <w:t>。</w:t>
      </w:r>
    </w:p>
    <w:p w:rsidR="00F22B6F" w:rsidRPr="00BE285C" w:rsidRDefault="00F22B6F" w:rsidP="00F22B6F">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摘编自杨月君《北魏冯太后与社会治安》</w:t>
      </w: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概括北魏冯太后政治改革的特点。</w:t>
      </w: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简析北魏冯太后政治改革的作用。</w:t>
      </w: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Pr="00BE285C" w:rsidRDefault="00F22B6F" w:rsidP="00F22B6F">
      <w:pPr>
        <w:tabs>
          <w:tab w:val="left" w:pos="1871"/>
          <w:tab w:val="left" w:pos="3407"/>
          <w:tab w:val="left" w:pos="4949"/>
          <w:tab w:val="left" w:pos="6599"/>
        </w:tabs>
        <w:rPr>
          <w:rFonts w:ascii="Times New Roman" w:eastAsia="宋体" w:hAnsi="宋体"/>
        </w:rPr>
      </w:pPr>
    </w:p>
    <w:p w:rsidR="00F22B6F" w:rsidRDefault="00F22B6F" w:rsidP="00F22B6F"/>
    <w:p w:rsidR="00F22B6F" w:rsidRDefault="00F22B6F" w:rsidP="00F22B6F">
      <w:pPr>
        <w:jc w:val="center"/>
      </w:pPr>
      <w:r>
        <w:t>参考答案</w:t>
      </w:r>
    </w:p>
    <w:p w:rsidR="00F22B6F" w:rsidRPr="00AF1B96" w:rsidRDefault="00F22B6F" w:rsidP="00F22B6F"/>
    <w:p w:rsidR="00F22B6F" w:rsidRPr="00931316" w:rsidRDefault="00F22B6F" w:rsidP="00F22B6F">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专题突破练二</w:t>
      </w:r>
      <w:r w:rsidRPr="00931316">
        <w:rPr>
          <w:rFonts w:ascii="Times New Roman" w:eastAsia="宋体" w:hAnsi="宋体"/>
          <w:sz w:val="36"/>
        </w:rPr>
        <w:t xml:space="preserve">　</w:t>
      </w:r>
      <w:r w:rsidRPr="00931316">
        <w:rPr>
          <w:rFonts w:ascii="Arial" w:eastAsia="黑体" w:hAnsi="黑体"/>
          <w:sz w:val="36"/>
        </w:rPr>
        <w:t>中国古代的国家治理</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可知本题考查的是西周时代对秦汉中央集权的历史影响。</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三项均是秦汉中央集权制度下的制度与现象的概括</w:t>
      </w:r>
      <w:r w:rsidRPr="00931316">
        <w:rPr>
          <w:rFonts w:ascii="Times New Roman" w:eastAsia="宋体" w:hAnsi="宋体"/>
          <w:sz w:val="24"/>
        </w:rPr>
        <w:t>,</w:t>
      </w:r>
      <w:r w:rsidRPr="00931316">
        <w:rPr>
          <w:rFonts w:ascii="Times New Roman" w:eastAsia="仿宋" w:hAnsi="仿宋"/>
          <w:sz w:val="24"/>
        </w:rPr>
        <w:t>与西周时期的历史不符。西周推行宗法制</w:t>
      </w:r>
      <w:r w:rsidRPr="00931316">
        <w:rPr>
          <w:rFonts w:ascii="Times New Roman" w:eastAsia="宋体" w:hAnsi="宋体"/>
          <w:sz w:val="24"/>
        </w:rPr>
        <w:t>,</w:t>
      </w:r>
      <w:r w:rsidRPr="00931316">
        <w:rPr>
          <w:rFonts w:ascii="Times New Roman" w:eastAsia="仿宋" w:hAnsi="仿宋"/>
          <w:sz w:val="24"/>
        </w:rPr>
        <w:t>使人与人之间建立了血缘隶属关系</w:t>
      </w:r>
      <w:r w:rsidRPr="00931316">
        <w:rPr>
          <w:rFonts w:ascii="Times New Roman" w:eastAsia="宋体" w:hAnsi="宋体"/>
          <w:sz w:val="24"/>
        </w:rPr>
        <w:t>,</w:t>
      </w:r>
      <w:r w:rsidRPr="00931316">
        <w:rPr>
          <w:rFonts w:ascii="Times New Roman" w:eastAsia="仿宋" w:hAnsi="仿宋"/>
          <w:sz w:val="24"/>
        </w:rPr>
        <w:t>周天子是天下的大宗</w:t>
      </w:r>
      <w:r w:rsidRPr="00931316">
        <w:rPr>
          <w:rFonts w:ascii="Times New Roman" w:eastAsia="宋体" w:hAnsi="宋体"/>
          <w:sz w:val="24"/>
        </w:rPr>
        <w:t>,</w:t>
      </w:r>
      <w:r w:rsidRPr="00931316">
        <w:rPr>
          <w:rFonts w:ascii="Times New Roman" w:eastAsia="仿宋" w:hAnsi="仿宋"/>
          <w:sz w:val="24"/>
        </w:rPr>
        <w:t>从而有利于天下一家观念的形成</w:t>
      </w:r>
      <w:r w:rsidRPr="00931316">
        <w:rPr>
          <w:rFonts w:ascii="Times New Roman" w:eastAsia="宋体" w:hAnsi="宋体"/>
          <w:sz w:val="24"/>
        </w:rPr>
        <w:t>,</w:t>
      </w:r>
      <w:r w:rsidRPr="00931316">
        <w:rPr>
          <w:rFonts w:ascii="Times New Roman" w:eastAsia="仿宋" w:hAnsi="仿宋"/>
          <w:sz w:val="24"/>
        </w:rPr>
        <w:t>培养统一意识</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战国时期</w:t>
      </w:r>
      <w:r w:rsidRPr="00931316">
        <w:rPr>
          <w:rFonts w:ascii="Times New Roman" w:eastAsia="宋体" w:hAnsi="宋体"/>
          <w:sz w:val="24"/>
        </w:rPr>
        <w:t>,</w:t>
      </w:r>
      <w:r w:rsidRPr="00931316">
        <w:rPr>
          <w:rFonts w:ascii="Times New Roman" w:eastAsia="仿宋" w:hAnsi="仿宋"/>
          <w:sz w:val="24"/>
        </w:rPr>
        <w:t>面对井田制瓦解、小农经济建立的新背景</w:t>
      </w:r>
      <w:r w:rsidRPr="00931316">
        <w:rPr>
          <w:rFonts w:ascii="Times New Roman" w:eastAsia="宋体" w:hAnsi="宋体"/>
          <w:sz w:val="24"/>
        </w:rPr>
        <w:t>,</w:t>
      </w:r>
      <w:r w:rsidRPr="00931316">
        <w:rPr>
          <w:rFonts w:ascii="Times New Roman" w:eastAsia="仿宋" w:hAnsi="仿宋"/>
          <w:sz w:val="24"/>
        </w:rPr>
        <w:t>为了保障诸侯国的赋役征发</w:t>
      </w:r>
      <w:r w:rsidRPr="00931316">
        <w:rPr>
          <w:rFonts w:ascii="Times New Roman" w:eastAsia="宋体" w:hAnsi="宋体"/>
          <w:sz w:val="24"/>
        </w:rPr>
        <w:t>,</w:t>
      </w:r>
      <w:r w:rsidRPr="00931316">
        <w:rPr>
          <w:rFonts w:ascii="Times New Roman" w:eastAsia="仿宋" w:hAnsi="仿宋"/>
          <w:sz w:val="24"/>
        </w:rPr>
        <w:t>实行以家庭为单位的户籍制度</w:t>
      </w:r>
      <w:r w:rsidRPr="00931316">
        <w:rPr>
          <w:rFonts w:ascii="Times New Roman" w:eastAsia="宋体" w:hAnsi="宋体"/>
          <w:sz w:val="24"/>
        </w:rPr>
        <w:t>,B</w:t>
      </w:r>
      <w:r w:rsidRPr="00931316">
        <w:rPr>
          <w:rFonts w:ascii="Times New Roman" w:eastAsia="仿宋" w:hAnsi="仿宋"/>
          <w:sz w:val="24"/>
        </w:rPr>
        <w:t>项正确。</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A</w:t>
      </w:r>
      <w:r w:rsidRPr="00931316">
        <w:rPr>
          <w:rFonts w:ascii="Times New Roman" w:eastAsia="仿宋" w:hAnsi="仿宋"/>
          <w:sz w:val="24"/>
        </w:rPr>
        <w:t>项与题干材料不符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可知楚国的吴起变法、秦国的商鞅变法均适应了由奴隶社会向封建社会转型的需求</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社会转型时期面临新兴地主阶级与奴隶主贵族的矛盾</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;D</w:t>
      </w:r>
      <w:r w:rsidRPr="00931316">
        <w:rPr>
          <w:rFonts w:ascii="Times New Roman" w:eastAsia="仿宋" w:hAnsi="仿宋"/>
          <w:sz w:val="24"/>
        </w:rPr>
        <w:t>项表述不符合史实</w:t>
      </w:r>
      <w:r w:rsidRPr="00931316">
        <w:rPr>
          <w:rFonts w:ascii="Times New Roman" w:eastAsia="宋体" w:hAnsi="宋体"/>
          <w:sz w:val="24"/>
        </w:rPr>
        <w:t>,</w:t>
      </w:r>
      <w:r w:rsidRPr="00931316">
        <w:rPr>
          <w:rFonts w:ascii="Times New Roman" w:eastAsia="仿宋" w:hAnsi="仿宋"/>
          <w:sz w:val="24"/>
        </w:rPr>
        <w:t>排除。</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可知该学者并不认同</w:t>
      </w:r>
      <w:r w:rsidRPr="00931316">
        <w:rPr>
          <w:rFonts w:ascii="Times New Roman" w:eastAsia="宋体" w:hAnsi="Times New Roman" w:cs="Times New Roman"/>
          <w:sz w:val="24"/>
        </w:rPr>
        <w:t>“</w:t>
      </w:r>
      <w:r w:rsidRPr="00931316">
        <w:rPr>
          <w:rFonts w:ascii="Times New Roman" w:eastAsia="仿宋" w:hAnsi="仿宋"/>
          <w:sz w:val="24"/>
        </w:rPr>
        <w:t>皇权不下县</w:t>
      </w:r>
      <w:r w:rsidRPr="00931316">
        <w:rPr>
          <w:rFonts w:ascii="Times New Roman" w:eastAsia="宋体" w:hAnsi="Times New Roman" w:cs="Times New Roman"/>
          <w:sz w:val="24"/>
        </w:rPr>
        <w:t>”</w:t>
      </w:r>
      <w:r w:rsidRPr="00931316">
        <w:rPr>
          <w:rFonts w:ascii="Times New Roman" w:eastAsia="仿宋" w:hAnsi="仿宋"/>
          <w:sz w:val="24"/>
        </w:rPr>
        <w:t>的说法</w:t>
      </w:r>
      <w:r w:rsidRPr="00931316">
        <w:rPr>
          <w:rFonts w:ascii="Times New Roman" w:eastAsia="宋体" w:hAnsi="宋体"/>
          <w:sz w:val="24"/>
        </w:rPr>
        <w:t>,</w:t>
      </w:r>
      <w:r w:rsidRPr="00931316">
        <w:rPr>
          <w:rFonts w:ascii="Times New Roman" w:eastAsia="仿宋" w:hAnsi="仿宋"/>
          <w:sz w:val="24"/>
        </w:rPr>
        <w:t>认为乡里组织是国家政权加强对社会基层控制的组织</w:t>
      </w:r>
      <w:r w:rsidRPr="00931316">
        <w:rPr>
          <w:rFonts w:ascii="Times New Roman" w:eastAsia="宋体" w:hAnsi="宋体"/>
          <w:sz w:val="24"/>
        </w:rPr>
        <w:t>,</w:t>
      </w:r>
      <w:r w:rsidRPr="00931316">
        <w:rPr>
          <w:rFonts w:ascii="Times New Roman" w:eastAsia="仿宋" w:hAnsi="仿宋"/>
          <w:sz w:val="24"/>
        </w:rPr>
        <w:t>使皇权延伸到农村社会基层</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秦朝周边生活着众多民族</w:t>
      </w:r>
      <w:r w:rsidRPr="00931316">
        <w:rPr>
          <w:rFonts w:ascii="Times New Roman" w:eastAsia="宋体" w:hAnsi="宋体"/>
          <w:sz w:val="24"/>
        </w:rPr>
        <w:t>,</w:t>
      </w:r>
      <w:r w:rsidRPr="00931316">
        <w:rPr>
          <w:rFonts w:ascii="Times New Roman" w:eastAsia="仿宋" w:hAnsi="仿宋"/>
          <w:sz w:val="24"/>
        </w:rPr>
        <w:t>如东北的夫余、乌桓</w:t>
      </w:r>
      <w:r w:rsidRPr="00931316">
        <w:rPr>
          <w:rFonts w:ascii="Times New Roman" w:eastAsia="宋体" w:hAnsi="宋体"/>
          <w:sz w:val="24"/>
        </w:rPr>
        <w:t>,</w:t>
      </w:r>
      <w:r w:rsidRPr="00931316">
        <w:rPr>
          <w:rFonts w:ascii="Times New Roman" w:eastAsia="仿宋" w:hAnsi="仿宋"/>
          <w:sz w:val="24"/>
        </w:rPr>
        <w:t>北方的匈奴</w:t>
      </w:r>
      <w:r w:rsidRPr="00931316">
        <w:rPr>
          <w:rFonts w:ascii="Times New Roman" w:eastAsia="宋体" w:hAnsi="宋体"/>
          <w:sz w:val="24"/>
        </w:rPr>
        <w:t>,</w:t>
      </w:r>
      <w:r w:rsidRPr="00931316">
        <w:rPr>
          <w:rFonts w:ascii="Times New Roman" w:eastAsia="仿宋" w:hAnsi="仿宋"/>
          <w:sz w:val="24"/>
        </w:rPr>
        <w:t>西北的羌、氐</w:t>
      </w:r>
      <w:r w:rsidRPr="00931316">
        <w:rPr>
          <w:rFonts w:ascii="Times New Roman" w:eastAsia="宋体" w:hAnsi="宋体"/>
          <w:sz w:val="24"/>
        </w:rPr>
        <w:t>,</w:t>
      </w:r>
      <w:r w:rsidRPr="00931316">
        <w:rPr>
          <w:rFonts w:ascii="Times New Roman" w:eastAsia="仿宋" w:hAnsi="仿宋"/>
          <w:sz w:val="24"/>
        </w:rPr>
        <w:t>南方的夷、越。秦朝设典客、典属国等官职来管理民族事务。秦朝北逐匈奴</w:t>
      </w:r>
      <w:r w:rsidRPr="00931316">
        <w:rPr>
          <w:rFonts w:ascii="Times New Roman" w:eastAsia="宋体" w:hAnsi="宋体"/>
          <w:sz w:val="24"/>
        </w:rPr>
        <w:t>,</w:t>
      </w:r>
      <w:r w:rsidRPr="00931316">
        <w:rPr>
          <w:rFonts w:ascii="Times New Roman" w:eastAsia="仿宋" w:hAnsi="仿宋"/>
          <w:sz w:val="24"/>
        </w:rPr>
        <w:t>修筑长城</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什伍制度是基层民众的自我管理机制</w:t>
      </w:r>
      <w:r w:rsidRPr="00931316">
        <w:rPr>
          <w:rFonts w:ascii="Times New Roman" w:eastAsia="宋体" w:hAnsi="宋体"/>
          <w:sz w:val="24"/>
        </w:rPr>
        <w:t>,</w:t>
      </w:r>
      <w:r w:rsidRPr="00931316">
        <w:rPr>
          <w:rFonts w:ascii="Times New Roman" w:eastAsia="仿宋" w:hAnsi="仿宋"/>
          <w:sz w:val="24"/>
        </w:rPr>
        <w:t>具有相互监督的作用</w:t>
      </w:r>
      <w:r w:rsidRPr="00931316">
        <w:rPr>
          <w:rFonts w:ascii="Times New Roman" w:eastAsia="宋体" w:hAnsi="宋体"/>
          <w:sz w:val="24"/>
        </w:rPr>
        <w:t>,</w:t>
      </w:r>
      <w:r w:rsidRPr="00931316">
        <w:rPr>
          <w:rFonts w:ascii="Times New Roman" w:eastAsia="仿宋" w:hAnsi="仿宋"/>
          <w:sz w:val="24"/>
        </w:rPr>
        <w:t>不是行政组织或者国家机关</w:t>
      </w:r>
      <w:r w:rsidRPr="00931316">
        <w:rPr>
          <w:rFonts w:ascii="Times New Roman" w:eastAsia="宋体" w:hAnsi="宋体"/>
          <w:sz w:val="24"/>
        </w:rPr>
        <w:t>,</w:t>
      </w:r>
      <w:r w:rsidRPr="00931316">
        <w:rPr>
          <w:rFonts w:ascii="Times New Roman" w:eastAsia="仿宋" w:hAnsi="仿宋"/>
          <w:sz w:val="24"/>
        </w:rPr>
        <w:t>与乡里制度相互配合</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题干材料中的举措主要适应了统治者加强中央集权的需要</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题干材料反映的是地方行政区划的变化</w:t>
      </w:r>
      <w:r w:rsidRPr="00931316">
        <w:rPr>
          <w:rFonts w:ascii="Times New Roman" w:eastAsia="宋体" w:hAnsi="宋体"/>
          <w:sz w:val="24"/>
        </w:rPr>
        <w:t>,</w:t>
      </w:r>
      <w:r w:rsidRPr="00931316">
        <w:rPr>
          <w:rFonts w:ascii="Times New Roman" w:eastAsia="仿宋" w:hAnsi="仿宋"/>
          <w:sz w:val="24"/>
        </w:rPr>
        <w:t>而非地方行政机构的变化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题干材料没有反映出郡县与分封并行制、刺史制度的客观效果</w:t>
      </w:r>
      <w:r w:rsidRPr="00931316">
        <w:rPr>
          <w:rFonts w:ascii="Times New Roman" w:eastAsia="宋体" w:hAnsi="宋体"/>
          <w:sz w:val="24"/>
        </w:rPr>
        <w:t>,</w:t>
      </w:r>
      <w:r w:rsidRPr="00931316">
        <w:rPr>
          <w:rFonts w:ascii="Times New Roman" w:eastAsia="仿宋" w:hAnsi="仿宋"/>
          <w:sz w:val="24"/>
        </w:rPr>
        <w:t>因此不能体现出与统治者的主观愿望相背离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题干材料没有反映郡县与分封并行制、刺史制度的效果</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中国古代受儒家思想的影响有尊老爱幼的传统</w:t>
      </w:r>
      <w:r w:rsidRPr="00931316">
        <w:rPr>
          <w:rFonts w:ascii="Times New Roman" w:eastAsia="宋体" w:hAnsi="宋体"/>
          <w:sz w:val="24"/>
        </w:rPr>
        <w:t>,</w:t>
      </w:r>
      <w:r w:rsidRPr="00931316">
        <w:rPr>
          <w:rFonts w:ascii="Times New Roman" w:eastAsia="仿宋" w:hAnsi="仿宋"/>
          <w:sz w:val="24"/>
        </w:rPr>
        <w:t>设立孤独园有利于保障</w:t>
      </w:r>
      <w:r w:rsidRPr="00931316">
        <w:rPr>
          <w:rFonts w:ascii="Times New Roman" w:eastAsia="宋体" w:hAnsi="Times New Roman" w:cs="Times New Roman"/>
          <w:sz w:val="24"/>
        </w:rPr>
        <w:t>“</w:t>
      </w:r>
      <w:r w:rsidRPr="00931316">
        <w:rPr>
          <w:rFonts w:ascii="Times New Roman" w:eastAsia="仿宋" w:hAnsi="仿宋"/>
          <w:sz w:val="24"/>
        </w:rPr>
        <w:t>单老孤稚</w:t>
      </w:r>
      <w:r w:rsidRPr="00931316">
        <w:rPr>
          <w:rFonts w:ascii="Times New Roman" w:eastAsia="宋体" w:hAnsi="Times New Roman" w:cs="Times New Roman"/>
          <w:sz w:val="24"/>
        </w:rPr>
        <w:t>”</w:t>
      </w:r>
      <w:r w:rsidRPr="00931316">
        <w:rPr>
          <w:rFonts w:ascii="Times New Roman" w:eastAsia="仿宋" w:hAnsi="仿宋"/>
          <w:sz w:val="24"/>
        </w:rPr>
        <w:t>基本的衣食住行</w:t>
      </w:r>
      <w:r w:rsidRPr="00931316">
        <w:rPr>
          <w:rFonts w:ascii="Times New Roman" w:eastAsia="宋体" w:hAnsi="宋体"/>
          <w:sz w:val="24"/>
        </w:rPr>
        <w:t>,</w:t>
      </w:r>
      <w:r w:rsidRPr="00931316">
        <w:rPr>
          <w:rFonts w:ascii="Times New Roman" w:eastAsia="仿宋" w:hAnsi="仿宋"/>
          <w:sz w:val="24"/>
        </w:rPr>
        <w:t>目的在于维护社会的稳定</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离散诸部</w:t>
      </w:r>
      <w:r w:rsidRPr="00931316">
        <w:rPr>
          <w:rFonts w:ascii="Times New Roman" w:eastAsia="宋体" w:hAnsi="Times New Roman" w:cs="Times New Roman"/>
          <w:sz w:val="24"/>
        </w:rPr>
        <w:t>”</w:t>
      </w:r>
      <w:r w:rsidRPr="00931316">
        <w:rPr>
          <w:rFonts w:ascii="Times New Roman" w:eastAsia="仿宋" w:hAnsi="仿宋"/>
          <w:sz w:val="24"/>
        </w:rPr>
        <w:t>就是打破原先的部落组织</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分土定居</w:t>
      </w:r>
      <w:r w:rsidRPr="00931316">
        <w:rPr>
          <w:rFonts w:ascii="Times New Roman" w:eastAsia="宋体" w:hAnsi="Times New Roman" w:cs="Times New Roman"/>
          <w:sz w:val="24"/>
        </w:rPr>
        <w:t>”</w:t>
      </w:r>
      <w:r w:rsidRPr="00931316">
        <w:rPr>
          <w:rFonts w:ascii="Times New Roman" w:eastAsia="仿宋" w:hAnsi="仿宋"/>
          <w:sz w:val="24"/>
        </w:rPr>
        <w:t>就是改变游牧的生活方式</w:t>
      </w:r>
      <w:r w:rsidRPr="00931316">
        <w:rPr>
          <w:rFonts w:ascii="Times New Roman" w:eastAsia="宋体" w:hAnsi="宋体"/>
          <w:sz w:val="24"/>
        </w:rPr>
        <w:t>,</w:t>
      </w:r>
      <w:r w:rsidRPr="00931316">
        <w:rPr>
          <w:rFonts w:ascii="Times New Roman" w:eastAsia="仿宋" w:hAnsi="仿宋"/>
          <w:sz w:val="24"/>
        </w:rPr>
        <w:t>从事定居的农业生活。这些措施的实行</w:t>
      </w:r>
      <w:r w:rsidRPr="00931316">
        <w:rPr>
          <w:rFonts w:ascii="Times New Roman" w:eastAsia="宋体" w:hAnsi="宋体"/>
          <w:sz w:val="24"/>
        </w:rPr>
        <w:t>,</w:t>
      </w:r>
      <w:r w:rsidRPr="00931316">
        <w:rPr>
          <w:rFonts w:ascii="Times New Roman" w:eastAsia="仿宋" w:hAnsi="仿宋"/>
          <w:sz w:val="24"/>
        </w:rPr>
        <w:t>加速了鲜卑族由游牧部落向定居农业居民的转变</w:t>
      </w:r>
      <w:r w:rsidRPr="00931316">
        <w:rPr>
          <w:rFonts w:ascii="Times New Roman" w:eastAsia="宋体" w:hAnsi="宋体"/>
          <w:sz w:val="24"/>
        </w:rPr>
        <w:t>,</w:t>
      </w:r>
      <w:r w:rsidRPr="00931316">
        <w:rPr>
          <w:rFonts w:ascii="Times New Roman" w:eastAsia="仿宋" w:hAnsi="仿宋"/>
          <w:sz w:val="24"/>
        </w:rPr>
        <w:t>促进了鲜卑等北方各少数民族的封建化。故选</w:t>
      </w:r>
      <w:r w:rsidRPr="00931316">
        <w:rPr>
          <w:rFonts w:ascii="Times New Roman" w:eastAsia="宋体" w:hAnsi="宋体"/>
          <w:sz w:val="24"/>
        </w:rPr>
        <w:t>C</w:t>
      </w:r>
      <w:r w:rsidRPr="00931316">
        <w:rPr>
          <w:rFonts w:ascii="Times New Roman" w:eastAsia="仿宋" w:hAnsi="仿宋"/>
          <w:sz w:val="24"/>
        </w:rPr>
        <w:t>项。</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题干材料中唐朝政府的做法明显受到儒家</w:t>
      </w:r>
      <w:r w:rsidRPr="00931316">
        <w:rPr>
          <w:rFonts w:ascii="Times New Roman" w:eastAsia="宋体" w:hAnsi="Times New Roman" w:cs="Times New Roman"/>
          <w:sz w:val="24"/>
        </w:rPr>
        <w:t>“</w:t>
      </w:r>
      <w:r w:rsidRPr="00931316">
        <w:rPr>
          <w:rFonts w:ascii="Times New Roman" w:eastAsia="仿宋" w:hAnsi="仿宋"/>
          <w:sz w:val="24"/>
        </w:rPr>
        <w:t>济贫救弱</w:t>
      </w:r>
      <w:r w:rsidRPr="00931316">
        <w:rPr>
          <w:rFonts w:ascii="Times New Roman" w:eastAsia="宋体" w:hAnsi="Times New Roman" w:cs="Times New Roman"/>
          <w:sz w:val="24"/>
        </w:rPr>
        <w:t>”</w:t>
      </w:r>
      <w:r w:rsidRPr="00931316">
        <w:rPr>
          <w:rFonts w:ascii="Times New Roman" w:eastAsia="仿宋" w:hAnsi="仿宋"/>
          <w:sz w:val="24"/>
        </w:rPr>
        <w:t>思想的影响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两项的说法不符合史实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题干材料没有体现唐朝与其他朝代比较的信息</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题干材料没有涉及中央官员对中央政令的态度问题</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题干材料没有涉及中央官员的出身和门第问题</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题干材料反映的是中央官员的选拔标准是基层实践经验</w:t>
      </w:r>
      <w:r w:rsidRPr="00931316">
        <w:rPr>
          <w:rFonts w:ascii="Times New Roman" w:eastAsia="宋体" w:hAnsi="宋体"/>
          <w:sz w:val="24"/>
        </w:rPr>
        <w:t>,</w:t>
      </w:r>
      <w:r w:rsidRPr="00931316">
        <w:rPr>
          <w:rFonts w:ascii="Times New Roman" w:eastAsia="仿宋" w:hAnsi="仿宋"/>
          <w:sz w:val="24"/>
        </w:rPr>
        <w:t>而不是德和才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可知唐玄宗时期的中央官员必须有州县官的经历</w:t>
      </w:r>
      <w:r w:rsidRPr="00931316">
        <w:rPr>
          <w:rFonts w:ascii="Times New Roman" w:eastAsia="宋体" w:hAnsi="宋体"/>
          <w:sz w:val="24"/>
        </w:rPr>
        <w:t>,</w:t>
      </w:r>
      <w:r w:rsidRPr="00931316">
        <w:rPr>
          <w:rFonts w:ascii="Times New Roman" w:eastAsia="仿宋" w:hAnsi="仿宋"/>
          <w:sz w:val="24"/>
        </w:rPr>
        <w:t>宋朝的一些中央官员从</w:t>
      </w:r>
      <w:r w:rsidRPr="00931316">
        <w:rPr>
          <w:rFonts w:ascii="Times New Roman" w:eastAsia="宋体" w:hAnsi="Times New Roman" w:cs="Times New Roman"/>
          <w:sz w:val="24"/>
        </w:rPr>
        <w:t>“</w:t>
      </w:r>
      <w:r w:rsidRPr="00931316">
        <w:rPr>
          <w:rFonts w:ascii="Times New Roman" w:eastAsia="仿宋" w:hAnsi="仿宋"/>
          <w:sz w:val="24"/>
        </w:rPr>
        <w:t>州县之职</w:t>
      </w:r>
      <w:r w:rsidRPr="00931316">
        <w:rPr>
          <w:rFonts w:ascii="Times New Roman" w:eastAsia="宋体" w:hAnsi="Times New Roman" w:cs="Times New Roman"/>
          <w:sz w:val="24"/>
        </w:rPr>
        <w:t>”</w:t>
      </w:r>
      <w:r w:rsidRPr="00931316">
        <w:rPr>
          <w:rFonts w:ascii="Times New Roman" w:eastAsia="仿宋" w:hAnsi="仿宋"/>
          <w:sz w:val="24"/>
        </w:rPr>
        <w:t>中产生</w:t>
      </w:r>
      <w:r w:rsidRPr="00931316">
        <w:rPr>
          <w:rFonts w:ascii="Times New Roman" w:eastAsia="宋体" w:hAnsi="宋体"/>
          <w:sz w:val="24"/>
        </w:rPr>
        <w:t>,</w:t>
      </w:r>
      <w:r w:rsidRPr="00931316">
        <w:rPr>
          <w:rFonts w:ascii="Times New Roman" w:eastAsia="仿宋" w:hAnsi="仿宋"/>
          <w:sz w:val="24"/>
        </w:rPr>
        <w:t>这说明在唐朝和宋朝</w:t>
      </w:r>
      <w:r w:rsidRPr="00931316">
        <w:rPr>
          <w:rFonts w:ascii="Times New Roman" w:eastAsia="宋体" w:hAnsi="宋体"/>
          <w:sz w:val="24"/>
        </w:rPr>
        <w:t>,</w:t>
      </w:r>
      <w:r w:rsidRPr="00931316">
        <w:rPr>
          <w:rFonts w:ascii="Times New Roman" w:eastAsia="仿宋" w:hAnsi="仿宋"/>
          <w:sz w:val="24"/>
        </w:rPr>
        <w:t>中央官员的选拔注重基层实践经验</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文成公主嫁与吐蕃赞普松赞干布是在唐太宗时期</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唐与吐蕃不是管辖与被管辖的关系</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;D</w:t>
      </w:r>
      <w:r w:rsidRPr="00931316">
        <w:rPr>
          <w:rFonts w:ascii="Times New Roman" w:eastAsia="仿宋" w:hAnsi="仿宋"/>
          <w:sz w:val="24"/>
        </w:rPr>
        <w:t>项说法不符合史实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唐中宗将金城公主嫁与吐蕃赞普</w:t>
      </w:r>
      <w:r w:rsidRPr="00931316">
        <w:rPr>
          <w:rFonts w:ascii="Times New Roman" w:eastAsia="宋体" w:hAnsi="宋体"/>
          <w:sz w:val="24"/>
        </w:rPr>
        <w:t>,</w:t>
      </w:r>
      <w:r w:rsidRPr="00931316">
        <w:rPr>
          <w:rFonts w:ascii="Times New Roman" w:eastAsia="仿宋" w:hAnsi="仿宋"/>
          <w:sz w:val="24"/>
        </w:rPr>
        <w:t>表明唐朝重视加强与吐蕃的关系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按照募役法的规定</w:t>
      </w:r>
      <w:r w:rsidRPr="00931316">
        <w:rPr>
          <w:rFonts w:ascii="Times New Roman" w:eastAsia="宋体" w:hAnsi="宋体"/>
          <w:sz w:val="24"/>
        </w:rPr>
        <w:t>,</w:t>
      </w:r>
      <w:r w:rsidRPr="00931316">
        <w:rPr>
          <w:rFonts w:ascii="Times New Roman" w:eastAsia="仿宋" w:hAnsi="仿宋"/>
          <w:sz w:val="24"/>
        </w:rPr>
        <w:t>越是大户人家</w:t>
      </w:r>
      <w:r w:rsidRPr="00931316">
        <w:rPr>
          <w:rFonts w:ascii="Times New Roman" w:eastAsia="宋体" w:hAnsi="宋体"/>
          <w:sz w:val="24"/>
        </w:rPr>
        <w:t>,</w:t>
      </w:r>
      <w:r w:rsidRPr="00931316">
        <w:rPr>
          <w:rFonts w:ascii="Times New Roman" w:eastAsia="仿宋" w:hAnsi="仿宋"/>
          <w:sz w:val="24"/>
        </w:rPr>
        <w:t>出的钱越多</w:t>
      </w:r>
      <w:r w:rsidRPr="00931316">
        <w:rPr>
          <w:rFonts w:ascii="Times New Roman" w:eastAsia="宋体" w:hAnsi="宋体"/>
          <w:sz w:val="24"/>
        </w:rPr>
        <w:t>,</w:t>
      </w:r>
      <w:r w:rsidRPr="00931316">
        <w:rPr>
          <w:rFonts w:ascii="Times New Roman" w:eastAsia="仿宋" w:hAnsi="仿宋"/>
          <w:sz w:val="24"/>
        </w:rPr>
        <w:t>这样就会增加政府的财政收入</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募役法没有限制富商大贾的盘剥</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募役法保证了农民的生产时间</w:t>
      </w:r>
      <w:r w:rsidRPr="00931316">
        <w:rPr>
          <w:rFonts w:ascii="Times New Roman" w:eastAsia="宋体" w:hAnsi="宋体"/>
          <w:sz w:val="24"/>
        </w:rPr>
        <w:t>,</w:t>
      </w:r>
      <w:r w:rsidRPr="00931316">
        <w:rPr>
          <w:rFonts w:ascii="Times New Roman" w:eastAsia="仿宋" w:hAnsi="仿宋"/>
          <w:sz w:val="24"/>
        </w:rPr>
        <w:t>而不是减轻其负担</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募役法使得原来轮流到政府服役的老百姓回乡务农</w:t>
      </w:r>
      <w:r w:rsidRPr="00931316">
        <w:rPr>
          <w:rFonts w:ascii="Times New Roman" w:eastAsia="宋体" w:hAnsi="宋体"/>
          <w:sz w:val="24"/>
        </w:rPr>
        <w:t>,</w:t>
      </w:r>
      <w:r w:rsidRPr="00931316">
        <w:rPr>
          <w:rFonts w:ascii="Times New Roman" w:eastAsia="仿宋" w:hAnsi="仿宋"/>
          <w:sz w:val="24"/>
        </w:rPr>
        <w:t>一定程度上促进了小农经济的发展</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自今后客户起移</w:t>
      </w:r>
      <w:r w:rsidRPr="00931316">
        <w:rPr>
          <w:rFonts w:ascii="Times New Roman" w:eastAsia="宋体" w:hAnsi="宋体"/>
          <w:sz w:val="24"/>
        </w:rPr>
        <w:t>,</w:t>
      </w:r>
      <w:r w:rsidRPr="00931316">
        <w:rPr>
          <w:rFonts w:ascii="Times New Roman" w:eastAsia="仿宋" w:hAnsi="仿宋"/>
          <w:sz w:val="24"/>
        </w:rPr>
        <w:t>更不取主人凭由</w:t>
      </w:r>
      <w:r w:rsidRPr="00931316">
        <w:rPr>
          <w:rFonts w:ascii="Times New Roman" w:eastAsia="宋体" w:hAnsi="Times New Roman" w:cs="Times New Roman"/>
          <w:sz w:val="24"/>
        </w:rPr>
        <w:t>”</w:t>
      </w:r>
      <w:r w:rsidRPr="00931316">
        <w:rPr>
          <w:rFonts w:ascii="Times New Roman" w:eastAsia="仿宋" w:hAnsi="仿宋"/>
          <w:sz w:val="24"/>
        </w:rPr>
        <w:t>反映的是客户与主人的关系</w:t>
      </w:r>
      <w:r w:rsidRPr="00931316">
        <w:rPr>
          <w:rFonts w:ascii="Times New Roman" w:eastAsia="宋体" w:hAnsi="宋体"/>
          <w:sz w:val="24"/>
        </w:rPr>
        <w:t>,</w:t>
      </w:r>
      <w:r w:rsidRPr="00931316">
        <w:rPr>
          <w:rFonts w:ascii="Times New Roman" w:eastAsia="仿宋" w:hAnsi="仿宋"/>
          <w:sz w:val="24"/>
        </w:rPr>
        <w:t>没有体现劳动力商品化趋势明显</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自今后客户起移</w:t>
      </w:r>
      <w:r w:rsidRPr="00931316">
        <w:rPr>
          <w:rFonts w:ascii="Times New Roman" w:eastAsia="宋体" w:hAnsi="宋体"/>
          <w:sz w:val="24"/>
        </w:rPr>
        <w:t>,</w:t>
      </w:r>
      <w:r w:rsidRPr="00931316">
        <w:rPr>
          <w:rFonts w:ascii="Times New Roman" w:eastAsia="仿宋" w:hAnsi="仿宋"/>
          <w:sz w:val="24"/>
        </w:rPr>
        <w:t>更不取主人凭由</w:t>
      </w:r>
      <w:r w:rsidRPr="00931316">
        <w:rPr>
          <w:rFonts w:ascii="Times New Roman" w:eastAsia="宋体" w:hAnsi="宋体"/>
          <w:sz w:val="24"/>
        </w:rPr>
        <w:t>,</w:t>
      </w:r>
      <w:r w:rsidRPr="00931316">
        <w:rPr>
          <w:rFonts w:ascii="Times New Roman" w:eastAsia="仿宋" w:hAnsi="仿宋"/>
          <w:sz w:val="24"/>
        </w:rPr>
        <w:t>须每田</w:t>
      </w:r>
      <w:r w:rsidRPr="00931316">
        <w:rPr>
          <w:rFonts w:ascii="Times New Roman" w:eastAsia="宋体" w:hAnsi="宋体"/>
          <w:sz w:val="24"/>
        </w:rPr>
        <w:t>(</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收田毕日</w:t>
      </w:r>
      <w:r w:rsidRPr="00931316">
        <w:rPr>
          <w:rFonts w:ascii="Times New Roman" w:eastAsia="宋体" w:hAnsi="宋体"/>
          <w:sz w:val="24"/>
        </w:rPr>
        <w:t>,</w:t>
      </w:r>
      <w:r w:rsidRPr="00931316">
        <w:rPr>
          <w:rFonts w:ascii="Times New Roman" w:eastAsia="仿宋" w:hAnsi="仿宋"/>
          <w:sz w:val="24"/>
        </w:rPr>
        <w:t>商量去住</w:t>
      </w:r>
      <w:r w:rsidRPr="00931316">
        <w:rPr>
          <w:rFonts w:ascii="Times New Roman" w:eastAsia="宋体" w:hAnsi="宋体"/>
          <w:sz w:val="24"/>
        </w:rPr>
        <w:t>,</w:t>
      </w:r>
      <w:r w:rsidRPr="00931316">
        <w:rPr>
          <w:rFonts w:ascii="Times New Roman" w:eastAsia="仿宋" w:hAnsi="仿宋"/>
          <w:sz w:val="24"/>
        </w:rPr>
        <w:t>各取稳便</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可知客户与主人在收田结束时进行协商</w:t>
      </w:r>
      <w:r w:rsidRPr="00931316">
        <w:rPr>
          <w:rFonts w:ascii="Times New Roman" w:eastAsia="宋体" w:hAnsi="宋体"/>
          <w:sz w:val="24"/>
        </w:rPr>
        <w:t>,</w:t>
      </w:r>
      <w:r w:rsidRPr="00931316">
        <w:rPr>
          <w:rFonts w:ascii="Times New Roman" w:eastAsia="仿宋" w:hAnsi="仿宋"/>
          <w:sz w:val="24"/>
        </w:rPr>
        <w:t>这反映出租佃制下人身依附关系有所松弛</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题干材料不能体现出统治者抑制土地兼并</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在北宋</w:t>
      </w:r>
      <w:r w:rsidRPr="00931316">
        <w:rPr>
          <w:rFonts w:ascii="Times New Roman" w:eastAsia="宋体" w:hAnsi="宋体"/>
          <w:sz w:val="24"/>
        </w:rPr>
        <w:t>,</w:t>
      </w:r>
      <w:r w:rsidRPr="00931316">
        <w:rPr>
          <w:rFonts w:ascii="Times New Roman" w:eastAsia="仿宋" w:hAnsi="仿宋"/>
          <w:sz w:val="24"/>
        </w:rPr>
        <w:t>租佃制没有居主导地位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题干材料中的规定受儒家思想影响</w:t>
      </w:r>
      <w:r w:rsidRPr="00931316">
        <w:rPr>
          <w:rFonts w:ascii="Times New Roman" w:eastAsia="宋体" w:hAnsi="宋体"/>
          <w:sz w:val="24"/>
        </w:rPr>
        <w:t>,</w:t>
      </w:r>
      <w:r w:rsidRPr="00931316">
        <w:rPr>
          <w:rFonts w:ascii="Times New Roman" w:eastAsia="仿宋" w:hAnsi="仿宋"/>
          <w:sz w:val="24"/>
        </w:rPr>
        <w:t>目的是维护社会的稳定</w:t>
      </w:r>
      <w:r w:rsidRPr="00931316">
        <w:rPr>
          <w:rFonts w:ascii="Times New Roman" w:eastAsia="宋体" w:hAnsi="宋体"/>
          <w:sz w:val="24"/>
        </w:rPr>
        <w:t>,</w:t>
      </w:r>
      <w:r w:rsidRPr="00931316">
        <w:rPr>
          <w:rFonts w:ascii="Times New Roman" w:eastAsia="仿宋" w:hAnsi="仿宋"/>
          <w:sz w:val="24"/>
        </w:rPr>
        <w:t>但是</w:t>
      </w:r>
      <w:r w:rsidRPr="00931316">
        <w:rPr>
          <w:rFonts w:ascii="Times New Roman" w:eastAsia="宋体" w:hAnsi="宋体"/>
          <w:sz w:val="24"/>
        </w:rPr>
        <w:t>,</w:t>
      </w:r>
      <w:r w:rsidRPr="00931316">
        <w:rPr>
          <w:rFonts w:ascii="Times New Roman" w:eastAsia="仿宋" w:hAnsi="仿宋"/>
          <w:sz w:val="24"/>
        </w:rPr>
        <w:t>这些带有理想色彩的政策</w:t>
      </w:r>
      <w:r w:rsidRPr="00931316">
        <w:rPr>
          <w:rFonts w:ascii="Times New Roman" w:eastAsia="宋体" w:hAnsi="宋体"/>
          <w:sz w:val="24"/>
        </w:rPr>
        <w:t>,</w:t>
      </w:r>
      <w:r w:rsidRPr="00931316">
        <w:rPr>
          <w:rFonts w:ascii="Times New Roman" w:eastAsia="仿宋" w:hAnsi="仿宋"/>
          <w:sz w:val="24"/>
        </w:rPr>
        <w:t>脱离了当时的社会条件</w:t>
      </w:r>
      <w:r w:rsidRPr="00931316">
        <w:rPr>
          <w:rFonts w:ascii="Times New Roman" w:eastAsia="宋体" w:hAnsi="宋体"/>
          <w:sz w:val="24"/>
        </w:rPr>
        <w:t>,</w:t>
      </w:r>
      <w:r w:rsidRPr="00931316">
        <w:rPr>
          <w:rFonts w:ascii="Times New Roman" w:eastAsia="仿宋" w:hAnsi="仿宋"/>
          <w:sz w:val="24"/>
        </w:rPr>
        <w:t>不可能真正贯彻执行</w:t>
      </w:r>
      <w:r w:rsidRPr="00931316">
        <w:rPr>
          <w:rFonts w:ascii="Times New Roman" w:eastAsia="宋体" w:hAnsi="宋体"/>
          <w:sz w:val="24"/>
        </w:rPr>
        <w:t>,</w:t>
      </w:r>
      <w:r w:rsidRPr="00931316">
        <w:rPr>
          <w:rFonts w:ascii="Times New Roman" w:eastAsia="仿宋" w:hAnsi="仿宋"/>
          <w:sz w:val="24"/>
        </w:rPr>
        <w:t>也无法防止社会矛盾尖锐</w:t>
      </w:r>
      <w:r w:rsidRPr="00931316">
        <w:rPr>
          <w:rFonts w:ascii="Times New Roman" w:eastAsia="宋体" w:hAnsi="宋体"/>
          <w:sz w:val="24"/>
        </w:rPr>
        <w:t>,B</w:t>
      </w:r>
      <w:r w:rsidRPr="00931316">
        <w:rPr>
          <w:rFonts w:ascii="Times New Roman" w:eastAsia="仿宋" w:hAnsi="仿宋"/>
          <w:sz w:val="24"/>
        </w:rPr>
        <w:t>项正确。</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户籍制度历史悠久</w:t>
      </w:r>
      <w:r w:rsidRPr="00931316">
        <w:rPr>
          <w:rFonts w:ascii="Times New Roman" w:eastAsia="宋体" w:hAnsi="宋体"/>
          <w:sz w:val="24"/>
        </w:rPr>
        <w:t>;</w:t>
      </w:r>
      <w:r w:rsidRPr="00931316">
        <w:rPr>
          <w:rFonts w:ascii="Times New Roman" w:eastAsia="宋体" w:hAnsi="宋体"/>
          <w:sz w:val="24"/>
        </w:rPr>
        <w:t>普查人口</w:t>
      </w:r>
      <w:r w:rsidRPr="00931316">
        <w:rPr>
          <w:rFonts w:ascii="Times New Roman" w:eastAsia="宋体" w:hAnsi="宋体"/>
          <w:sz w:val="24"/>
        </w:rPr>
        <w:t>;</w:t>
      </w:r>
      <w:r w:rsidRPr="00931316">
        <w:rPr>
          <w:rFonts w:ascii="Times New Roman" w:eastAsia="宋体" w:hAnsi="宋体"/>
          <w:sz w:val="24"/>
        </w:rPr>
        <w:t>户籍登录内容日益详备</w:t>
      </w:r>
      <w:r w:rsidRPr="00931316">
        <w:rPr>
          <w:rFonts w:ascii="Times New Roman" w:eastAsia="宋体" w:hAnsi="宋体"/>
          <w:sz w:val="24"/>
        </w:rPr>
        <w:t>;</w:t>
      </w:r>
      <w:r w:rsidRPr="00931316">
        <w:rPr>
          <w:rFonts w:ascii="Times New Roman" w:eastAsia="宋体" w:hAnsi="宋体"/>
          <w:sz w:val="24"/>
        </w:rPr>
        <w:t>法律保障</w:t>
      </w:r>
      <w:r w:rsidRPr="00931316">
        <w:rPr>
          <w:rFonts w:ascii="Times New Roman" w:eastAsia="宋体" w:hAnsi="宋体"/>
          <w:sz w:val="24"/>
        </w:rPr>
        <w:t>;</w:t>
      </w:r>
      <w:r w:rsidRPr="00931316">
        <w:rPr>
          <w:rFonts w:ascii="Times New Roman" w:eastAsia="宋体" w:hAnsi="宋体"/>
          <w:sz w:val="24"/>
        </w:rPr>
        <w:t>户籍制度与赋役制度、基层管理制度相结合。</w:t>
      </w:r>
    </w:p>
    <w:p w:rsidR="00F22B6F" w:rsidRPr="00931316" w:rsidRDefault="00F22B6F" w:rsidP="00F22B6F">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封建经济发展</w:t>
      </w:r>
      <w:r w:rsidRPr="00931316">
        <w:rPr>
          <w:rFonts w:ascii="Times New Roman" w:eastAsia="宋体" w:hAnsi="宋体"/>
          <w:sz w:val="24"/>
        </w:rPr>
        <w:t>;</w:t>
      </w:r>
      <w:r w:rsidRPr="00931316">
        <w:rPr>
          <w:rFonts w:ascii="Times New Roman" w:eastAsia="宋体" w:hAnsi="宋体"/>
          <w:sz w:val="24"/>
        </w:rPr>
        <w:t>土地制度和赋役制度的变化</w:t>
      </w:r>
      <w:r w:rsidRPr="00931316">
        <w:rPr>
          <w:rFonts w:ascii="Times New Roman" w:eastAsia="宋体" w:hAnsi="宋体"/>
          <w:sz w:val="24"/>
        </w:rPr>
        <w:t>(</w:t>
      </w:r>
      <w:r w:rsidRPr="00931316">
        <w:rPr>
          <w:rFonts w:ascii="Times New Roman" w:eastAsia="宋体" w:hAnsi="宋体"/>
          <w:sz w:val="24"/>
        </w:rPr>
        <w:t>如均田制、租庸调制等经济制度的变化</w:t>
      </w:r>
      <w:r w:rsidRPr="00931316">
        <w:rPr>
          <w:rFonts w:ascii="Times New Roman" w:eastAsia="宋体" w:hAnsi="宋体"/>
          <w:sz w:val="24"/>
        </w:rPr>
        <w:t>);</w:t>
      </w:r>
      <w:r w:rsidRPr="00931316">
        <w:rPr>
          <w:rFonts w:ascii="Times New Roman" w:eastAsia="宋体" w:hAnsi="宋体"/>
          <w:sz w:val="24"/>
        </w:rPr>
        <w:t>政权更替和战乱的影响</w:t>
      </w:r>
      <w:r w:rsidRPr="00931316">
        <w:rPr>
          <w:rFonts w:ascii="Times New Roman" w:eastAsia="宋体" w:hAnsi="宋体"/>
          <w:sz w:val="24"/>
        </w:rPr>
        <w:t>;</w:t>
      </w:r>
      <w:r w:rsidRPr="00931316">
        <w:rPr>
          <w:rFonts w:ascii="Times New Roman" w:eastAsia="宋体" w:hAnsi="宋体"/>
          <w:sz w:val="24"/>
        </w:rPr>
        <w:t>加强社会控制的需要。</w:t>
      </w:r>
    </w:p>
    <w:p w:rsidR="00F22B6F" w:rsidRPr="00931316" w:rsidRDefault="00F22B6F" w:rsidP="00F22B6F">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以政权封建化为目标</w:t>
      </w:r>
      <w:r w:rsidRPr="00931316">
        <w:rPr>
          <w:rFonts w:ascii="Times New Roman" w:eastAsia="宋体" w:hAnsi="宋体"/>
          <w:sz w:val="24"/>
        </w:rPr>
        <w:t>;</w:t>
      </w:r>
      <w:r w:rsidRPr="00931316">
        <w:rPr>
          <w:rFonts w:ascii="Times New Roman" w:eastAsia="宋体" w:hAnsi="宋体"/>
          <w:sz w:val="24"/>
        </w:rPr>
        <w:t>注重基层治理</w:t>
      </w:r>
      <w:r w:rsidRPr="00931316">
        <w:rPr>
          <w:rFonts w:ascii="Times New Roman" w:eastAsia="宋体" w:hAnsi="宋体"/>
          <w:sz w:val="24"/>
        </w:rPr>
        <w:t>;</w:t>
      </w:r>
      <w:r w:rsidRPr="00931316">
        <w:rPr>
          <w:rFonts w:ascii="Times New Roman" w:eastAsia="宋体" w:hAnsi="宋体"/>
          <w:sz w:val="24"/>
        </w:rPr>
        <w:t>强调伦理</w:t>
      </w:r>
      <w:r w:rsidRPr="00931316">
        <w:rPr>
          <w:rFonts w:ascii="Times New Roman" w:eastAsia="宋体" w:hAnsi="宋体"/>
          <w:sz w:val="24"/>
        </w:rPr>
        <w:t>,</w:t>
      </w:r>
      <w:r w:rsidRPr="00931316">
        <w:rPr>
          <w:rFonts w:ascii="Times New Roman" w:eastAsia="宋体" w:hAnsi="宋体"/>
          <w:sz w:val="24"/>
        </w:rPr>
        <w:t>渗透儒家思想</w:t>
      </w:r>
      <w:r w:rsidRPr="00931316">
        <w:rPr>
          <w:rFonts w:ascii="Times New Roman" w:eastAsia="宋体" w:hAnsi="宋体"/>
          <w:sz w:val="24"/>
        </w:rPr>
        <w:t>;</w:t>
      </w:r>
      <w:r w:rsidRPr="00931316">
        <w:rPr>
          <w:rFonts w:ascii="Times New Roman" w:eastAsia="宋体" w:hAnsi="宋体"/>
          <w:sz w:val="24"/>
        </w:rPr>
        <w:t>强化政治犯罪打击。</w:t>
      </w:r>
    </w:p>
    <w:p w:rsidR="00F22B6F" w:rsidRPr="00931316" w:rsidRDefault="00F22B6F" w:rsidP="00F22B6F">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作用</w:t>
      </w:r>
      <w:r w:rsidRPr="00931316">
        <w:rPr>
          <w:rFonts w:ascii="Times New Roman" w:eastAsia="宋体" w:hAnsi="宋体"/>
          <w:sz w:val="24"/>
        </w:rPr>
        <w:t>:</w:t>
      </w:r>
      <w:r w:rsidRPr="00931316">
        <w:rPr>
          <w:rFonts w:ascii="Times New Roman" w:eastAsia="宋体" w:hAnsi="宋体"/>
          <w:sz w:val="24"/>
        </w:rPr>
        <w:t>加强了中央集权</w:t>
      </w:r>
      <w:r w:rsidRPr="00931316">
        <w:rPr>
          <w:rFonts w:ascii="Times New Roman" w:eastAsia="宋体" w:hAnsi="宋体"/>
          <w:sz w:val="24"/>
        </w:rPr>
        <w:t>;</w:t>
      </w:r>
      <w:r w:rsidRPr="00931316">
        <w:rPr>
          <w:rFonts w:ascii="Times New Roman" w:eastAsia="宋体" w:hAnsi="宋体"/>
          <w:sz w:val="24"/>
        </w:rPr>
        <w:t>维护了社会稳定</w:t>
      </w:r>
      <w:r w:rsidRPr="00931316">
        <w:rPr>
          <w:rFonts w:ascii="Times New Roman" w:eastAsia="宋体" w:hAnsi="宋体"/>
          <w:sz w:val="24"/>
        </w:rPr>
        <w:t>,</w:t>
      </w:r>
      <w:r w:rsidRPr="00931316">
        <w:rPr>
          <w:rFonts w:ascii="Times New Roman" w:eastAsia="宋体" w:hAnsi="宋体"/>
          <w:sz w:val="24"/>
        </w:rPr>
        <w:t>巩固了统治</w:t>
      </w:r>
      <w:r w:rsidRPr="00931316">
        <w:rPr>
          <w:rFonts w:ascii="Times New Roman" w:eastAsia="宋体" w:hAnsi="宋体"/>
          <w:sz w:val="24"/>
        </w:rPr>
        <w:t>;</w:t>
      </w:r>
      <w:r w:rsidRPr="00931316">
        <w:rPr>
          <w:rFonts w:ascii="Times New Roman" w:eastAsia="宋体" w:hAnsi="宋体"/>
          <w:sz w:val="24"/>
        </w:rPr>
        <w:t>促进了北魏政权的封建化</w:t>
      </w:r>
      <w:r w:rsidRPr="00931316">
        <w:rPr>
          <w:rFonts w:ascii="Times New Roman" w:eastAsia="宋体" w:hAnsi="宋体"/>
          <w:sz w:val="24"/>
        </w:rPr>
        <w:t>;</w:t>
      </w:r>
      <w:r w:rsidRPr="00931316">
        <w:rPr>
          <w:rFonts w:ascii="Times New Roman" w:eastAsia="宋体" w:hAnsi="宋体"/>
          <w:sz w:val="24"/>
        </w:rPr>
        <w:t>推动了民族交融</w:t>
      </w:r>
      <w:r w:rsidRPr="00931316">
        <w:rPr>
          <w:rFonts w:ascii="Times New Roman" w:eastAsia="宋体" w:hAnsi="宋体"/>
          <w:sz w:val="24"/>
        </w:rPr>
        <w:t>;</w:t>
      </w:r>
      <w:r w:rsidRPr="00931316">
        <w:rPr>
          <w:rFonts w:ascii="Times New Roman" w:eastAsia="宋体" w:hAnsi="宋体"/>
          <w:sz w:val="24"/>
        </w:rPr>
        <w:t>为孝文帝改革奠定了基础。</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3B3" w:rsidRDefault="001D63B3">
      <w:r>
        <w:separator/>
      </w:r>
    </w:p>
  </w:endnote>
  <w:endnote w:type="continuationSeparator" w:id="1">
    <w:p w:rsidR="001D63B3" w:rsidRDefault="001D63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3B3" w:rsidRDefault="001D63B3">
      <w:r>
        <w:separator/>
      </w:r>
    </w:p>
  </w:footnote>
  <w:footnote w:type="continuationSeparator" w:id="1">
    <w:p w:rsidR="001D63B3" w:rsidRDefault="001D63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F22B6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50F7"/>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D63B3"/>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2340"/>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2B6F"/>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2B6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22B6F"/>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37022-C561-46CF-83CC-D437CEC6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2021-10-13T01:29:00Z</dcterms:created>
  <dcterms:modified xsi:type="dcterms:W3CDTF">2022-04-26T06:48:00Z</dcterms:modified>
</cp:coreProperties>
</file>